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C29" w:rsidRDefault="003D637C">
      <w:pPr>
        <w:spacing w:before="76"/>
        <w:ind w:left="3637" w:hanging="2707"/>
        <w:rPr>
          <w:b/>
          <w:sz w:val="28"/>
        </w:rPr>
      </w:pPr>
      <w:r>
        <w:rPr>
          <w:b/>
          <w:sz w:val="28"/>
        </w:rPr>
        <w:t>Escuela Nueva: un modelo pedagógico orientado con base en metodologías activas</w:t>
      </w:r>
    </w:p>
    <w:p w:rsidR="000B4C29" w:rsidRDefault="000B4C29">
      <w:pPr>
        <w:pStyle w:val="Textoindependiente"/>
        <w:rPr>
          <w:b/>
          <w:sz w:val="30"/>
        </w:rPr>
      </w:pPr>
    </w:p>
    <w:p w:rsidR="000B4C29" w:rsidRDefault="000B4C29">
      <w:pPr>
        <w:pStyle w:val="Textoindependiente"/>
        <w:spacing w:before="9"/>
        <w:rPr>
          <w:b/>
          <w:sz w:val="25"/>
        </w:rPr>
      </w:pPr>
    </w:p>
    <w:p w:rsidR="000B4C29" w:rsidRDefault="003D637C">
      <w:pPr>
        <w:pStyle w:val="Textoindependiente"/>
        <w:ind w:left="641" w:right="638"/>
        <w:jc w:val="both"/>
      </w:pPr>
      <w:r>
        <w:t>Escuela Nueva fue el movimiento pedagógico más importante que tuvo lugar en Europa y Estados Unidos durante las primeras décadas del siglo XX, que rompió con la educación tradicional, pasiva y autoritaria. La nueva pedagogía propuso nuevos conceptos y principios educativos de carácter progresista relacionados con la naturaleza delas metas educativas</w:t>
      </w:r>
    </w:p>
    <w:p w:rsidR="000B4C29" w:rsidRDefault="003D637C">
      <w:pPr>
        <w:pStyle w:val="Prrafodelista"/>
        <w:numPr>
          <w:ilvl w:val="0"/>
          <w:numId w:val="3"/>
        </w:numPr>
        <w:tabs>
          <w:tab w:val="left" w:pos="1349"/>
          <w:tab w:val="left" w:pos="1350"/>
        </w:tabs>
        <w:spacing w:before="1"/>
        <w:rPr>
          <w:sz w:val="24"/>
        </w:rPr>
      </w:pPr>
      <w:r>
        <w:rPr>
          <w:sz w:val="24"/>
        </w:rPr>
        <w:t>Leer comprensivamente</w:t>
      </w:r>
    </w:p>
    <w:p w:rsidR="000B4C29" w:rsidRDefault="003D637C">
      <w:pPr>
        <w:pStyle w:val="Prrafodelista"/>
        <w:numPr>
          <w:ilvl w:val="0"/>
          <w:numId w:val="3"/>
        </w:numPr>
        <w:tabs>
          <w:tab w:val="left" w:pos="1349"/>
          <w:tab w:val="left" w:pos="1350"/>
        </w:tabs>
        <w:rPr>
          <w:sz w:val="24"/>
        </w:rPr>
      </w:pPr>
      <w:r>
        <w:rPr>
          <w:sz w:val="24"/>
        </w:rPr>
        <w:t>Comunicarse de forma oral y</w:t>
      </w:r>
      <w:r>
        <w:rPr>
          <w:spacing w:val="-1"/>
          <w:sz w:val="24"/>
        </w:rPr>
        <w:t xml:space="preserve"> </w:t>
      </w:r>
      <w:r>
        <w:rPr>
          <w:sz w:val="24"/>
        </w:rPr>
        <w:t>escrita</w:t>
      </w:r>
    </w:p>
    <w:p w:rsidR="000B4C29" w:rsidRDefault="003D637C">
      <w:pPr>
        <w:pStyle w:val="Prrafodelista"/>
        <w:numPr>
          <w:ilvl w:val="0"/>
          <w:numId w:val="3"/>
        </w:numPr>
        <w:tabs>
          <w:tab w:val="left" w:pos="1349"/>
          <w:tab w:val="left" w:pos="1350"/>
        </w:tabs>
        <w:rPr>
          <w:sz w:val="24"/>
        </w:rPr>
      </w:pPr>
      <w:r>
        <w:rPr>
          <w:sz w:val="24"/>
        </w:rPr>
        <w:t>Resolver y aplicar las operaciones básicas matemáticas</w:t>
      </w:r>
    </w:p>
    <w:p w:rsidR="000B4C29" w:rsidRDefault="003D637C">
      <w:pPr>
        <w:pStyle w:val="Prrafodelista"/>
        <w:numPr>
          <w:ilvl w:val="0"/>
          <w:numId w:val="3"/>
        </w:numPr>
        <w:tabs>
          <w:tab w:val="left" w:pos="1349"/>
          <w:tab w:val="left" w:pos="1350"/>
        </w:tabs>
        <w:rPr>
          <w:sz w:val="24"/>
        </w:rPr>
      </w:pPr>
      <w:r>
        <w:rPr>
          <w:sz w:val="24"/>
        </w:rPr>
        <w:t>Practicar comportamientos democráticos</w:t>
      </w:r>
    </w:p>
    <w:p w:rsidR="000B4C29" w:rsidRDefault="003D637C">
      <w:pPr>
        <w:pStyle w:val="Prrafodelista"/>
        <w:numPr>
          <w:ilvl w:val="0"/>
          <w:numId w:val="3"/>
        </w:numPr>
        <w:tabs>
          <w:tab w:val="left" w:pos="1349"/>
          <w:tab w:val="left" w:pos="1350"/>
        </w:tabs>
        <w:rPr>
          <w:sz w:val="24"/>
        </w:rPr>
      </w:pPr>
      <w:r>
        <w:rPr>
          <w:sz w:val="24"/>
        </w:rPr>
        <w:t>Observar y aprender de su propia</w:t>
      </w:r>
      <w:r>
        <w:rPr>
          <w:spacing w:val="-3"/>
          <w:sz w:val="24"/>
        </w:rPr>
        <w:t xml:space="preserve"> </w:t>
      </w:r>
      <w:r>
        <w:rPr>
          <w:sz w:val="24"/>
        </w:rPr>
        <w:t>realidad</w:t>
      </w:r>
    </w:p>
    <w:p w:rsidR="000B4C29" w:rsidRDefault="003D637C">
      <w:pPr>
        <w:pStyle w:val="Prrafodelista"/>
        <w:numPr>
          <w:ilvl w:val="0"/>
          <w:numId w:val="3"/>
        </w:numPr>
        <w:tabs>
          <w:tab w:val="left" w:pos="1349"/>
          <w:tab w:val="left" w:pos="1350"/>
        </w:tabs>
        <w:rPr>
          <w:sz w:val="24"/>
        </w:rPr>
      </w:pPr>
      <w:r>
        <w:rPr>
          <w:sz w:val="24"/>
        </w:rPr>
        <w:t>Resolver problemas de la vida diaria</w:t>
      </w:r>
    </w:p>
    <w:p w:rsidR="000B4C29" w:rsidRDefault="003D637C">
      <w:pPr>
        <w:pStyle w:val="Prrafodelista"/>
        <w:numPr>
          <w:ilvl w:val="0"/>
          <w:numId w:val="3"/>
        </w:numPr>
        <w:tabs>
          <w:tab w:val="left" w:pos="1349"/>
          <w:tab w:val="left" w:pos="1350"/>
        </w:tabs>
        <w:rPr>
          <w:sz w:val="24"/>
        </w:rPr>
      </w:pPr>
      <w:r>
        <w:rPr>
          <w:sz w:val="24"/>
        </w:rPr>
        <w:t>Usar adecuadamente las herramientas</w:t>
      </w:r>
      <w:r>
        <w:rPr>
          <w:spacing w:val="-1"/>
          <w:sz w:val="24"/>
        </w:rPr>
        <w:t xml:space="preserve"> </w:t>
      </w:r>
      <w:r>
        <w:rPr>
          <w:sz w:val="24"/>
        </w:rPr>
        <w:t>tecnológicas</w:t>
      </w:r>
    </w:p>
    <w:p w:rsidR="000B4C29" w:rsidRDefault="000B4C29">
      <w:pPr>
        <w:pStyle w:val="Textoindependiente"/>
        <w:spacing w:before="11"/>
        <w:rPr>
          <w:sz w:val="23"/>
        </w:rPr>
      </w:pPr>
    </w:p>
    <w:p w:rsidR="000B4C29" w:rsidRDefault="003D637C">
      <w:pPr>
        <w:pStyle w:val="Textoindependiente"/>
        <w:ind w:left="641" w:right="637"/>
        <w:jc w:val="both"/>
      </w:pPr>
      <w:r>
        <w:t>Se concebía además una corriente educativa de “renovación pedagógica” cuya importancia radicaba en el cambio del tipo de educación que ofrecía y maestro dictador de clases eje de la enseñanza, con un enfoque memorístico y autoritario, aun maestro nuevo, que asume como centro de su acción pedagógica al alumno</w:t>
      </w:r>
    </w:p>
    <w:p w:rsidR="000B4C29" w:rsidRDefault="000B4C29">
      <w:pPr>
        <w:pStyle w:val="Textoindependiente"/>
      </w:pPr>
    </w:p>
    <w:p w:rsidR="000B4C29" w:rsidRDefault="003D637C">
      <w:pPr>
        <w:pStyle w:val="Textoindependiente"/>
        <w:ind w:left="641" w:right="639"/>
        <w:jc w:val="both"/>
      </w:pPr>
      <w:r>
        <w:t>Durante varias décadas han sido muchas las variables que han posicionado a Escuela Nueva como: Programa, Metodología, Estrategia, Sistema y Modelo. Estos significados son inherentes a determinadas conceptualizaciones que han sido derivadas de investigaciones de la academia y de políticas educativas que integradas, han permitido que en la actualidad, Escuela Nueva pueda ser considerada como un modelo pedagógico, referenciado, validado, reconocido y legitimado como política de país, por sus resultados visibles en el corto, mediano y largo</w:t>
      </w:r>
      <w:r>
        <w:rPr>
          <w:spacing w:val="-1"/>
        </w:rPr>
        <w:t xml:space="preserve"> </w:t>
      </w:r>
      <w:r>
        <w:t>plazo.</w:t>
      </w:r>
    </w:p>
    <w:p w:rsidR="000B4C29" w:rsidRDefault="000B4C29">
      <w:pPr>
        <w:pStyle w:val="Textoindependiente"/>
        <w:spacing w:before="2"/>
      </w:pPr>
    </w:p>
    <w:p w:rsidR="000B4C29" w:rsidRDefault="003D637C">
      <w:pPr>
        <w:pStyle w:val="Ttulo1"/>
      </w:pPr>
      <w:r>
        <w:t>ESCUELA NUEVA COMO MODELO PEDAGÓGICO</w:t>
      </w:r>
    </w:p>
    <w:p w:rsidR="000B4C29" w:rsidRDefault="000B4C29">
      <w:pPr>
        <w:pStyle w:val="Textoindependiente"/>
        <w:spacing w:before="10"/>
        <w:rPr>
          <w:b/>
          <w:sz w:val="23"/>
        </w:rPr>
      </w:pPr>
    </w:p>
    <w:p w:rsidR="000B4C29" w:rsidRDefault="003D637C">
      <w:pPr>
        <w:pStyle w:val="Textoindependiente"/>
        <w:ind w:left="641" w:right="640"/>
        <w:jc w:val="both"/>
      </w:pPr>
      <w:r>
        <w:t>Es una construcción en constante dinámica de interacción, inclusión, fortalecimiento, dimensionada socialmente y con el propósito de llevar a la práctica teorías pedagógicas activas. Como Modelo Pedagógico Escuela Nueva integra los siguientes componentes: concepto de desarrollo humano, metas de formación, propuesta curricular, metodología, relaciones que se fomentan y evaluación.</w:t>
      </w:r>
    </w:p>
    <w:p w:rsidR="000B4C29" w:rsidRDefault="000B4C29">
      <w:pPr>
        <w:jc w:val="both"/>
        <w:sectPr w:rsidR="000B4C29">
          <w:type w:val="continuous"/>
          <w:pgSz w:w="12240" w:h="15840"/>
          <w:pgMar w:top="1340" w:right="1060" w:bottom="280" w:left="1060" w:header="720" w:footer="720" w:gutter="0"/>
          <w:cols w:space="720"/>
        </w:sectPr>
      </w:pPr>
    </w:p>
    <w:p w:rsidR="000B4C29" w:rsidRDefault="000B4C29">
      <w:pPr>
        <w:pStyle w:val="Textoindependiente"/>
        <w:spacing w:before="6"/>
        <w:rPr>
          <w:sz w:val="12"/>
        </w:rPr>
      </w:pPr>
    </w:p>
    <w:p w:rsidR="000B4C29" w:rsidRDefault="003D637C">
      <w:pPr>
        <w:pStyle w:val="Textoindependiente"/>
        <w:ind w:left="735"/>
        <w:rPr>
          <w:sz w:val="20"/>
        </w:rPr>
      </w:pPr>
      <w:r>
        <w:rPr>
          <w:noProof/>
          <w:sz w:val="20"/>
          <w:lang w:val="es-CO" w:eastAsia="es-CO" w:bidi="ar-SA"/>
        </w:rPr>
        <w:drawing>
          <wp:inline distT="0" distB="0" distL="0" distR="0">
            <wp:extent cx="6438044" cy="510587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442596" cy="5109487"/>
                    </a:xfrm>
                    <a:prstGeom prst="rect">
                      <a:avLst/>
                    </a:prstGeom>
                  </pic:spPr>
                </pic:pic>
              </a:graphicData>
            </a:graphic>
          </wp:inline>
        </w:drawing>
      </w:r>
    </w:p>
    <w:p w:rsidR="000B4C29" w:rsidRDefault="000B4C29">
      <w:pPr>
        <w:pStyle w:val="Textoindependiente"/>
        <w:rPr>
          <w:sz w:val="18"/>
        </w:rPr>
      </w:pPr>
    </w:p>
    <w:p w:rsidR="000B4C29" w:rsidRDefault="000B4C29">
      <w:pPr>
        <w:pStyle w:val="Textoindependiente"/>
        <w:rPr>
          <w:sz w:val="28"/>
        </w:rPr>
      </w:pPr>
    </w:p>
    <w:p w:rsidR="00B64267" w:rsidRDefault="00B64267">
      <w:pPr>
        <w:pStyle w:val="Textoindependiente"/>
        <w:rPr>
          <w:sz w:val="28"/>
        </w:rPr>
      </w:pPr>
    </w:p>
    <w:p w:rsidR="00B64267" w:rsidRDefault="00B64267">
      <w:pPr>
        <w:pStyle w:val="Textoindependiente"/>
        <w:rPr>
          <w:sz w:val="28"/>
        </w:rPr>
      </w:pPr>
    </w:p>
    <w:p w:rsidR="00B64267" w:rsidRDefault="00B64267">
      <w:pPr>
        <w:pStyle w:val="Textoindependiente"/>
        <w:rPr>
          <w:sz w:val="28"/>
        </w:rPr>
      </w:pPr>
    </w:p>
    <w:p w:rsidR="00B64267" w:rsidRDefault="00B64267">
      <w:pPr>
        <w:pStyle w:val="Textoindependiente"/>
        <w:rPr>
          <w:sz w:val="28"/>
        </w:rPr>
      </w:pPr>
    </w:p>
    <w:p w:rsidR="00B64267" w:rsidRDefault="00B64267">
      <w:pPr>
        <w:pStyle w:val="Textoindependiente"/>
        <w:rPr>
          <w:sz w:val="28"/>
        </w:rPr>
      </w:pPr>
    </w:p>
    <w:p w:rsidR="00B64267" w:rsidRDefault="00B64267">
      <w:pPr>
        <w:pStyle w:val="Textoindependiente"/>
        <w:rPr>
          <w:sz w:val="28"/>
        </w:rPr>
      </w:pPr>
    </w:p>
    <w:p w:rsidR="000B4C29" w:rsidRDefault="003D637C" w:rsidP="00D77AF2">
      <w:pPr>
        <w:pStyle w:val="Textoindependiente"/>
        <w:spacing w:before="227"/>
        <w:ind w:left="641"/>
        <w:rPr>
          <w:rFonts w:ascii="Times New Roman"/>
          <w:sz w:val="20"/>
        </w:rPr>
      </w:pPr>
      <w:r>
        <w:t>El modelo escuela nueva ha cimentado sus logros y desarrollos en principios de la pedagogía activa:</w:t>
      </w:r>
    </w:p>
    <w:p w:rsidR="000B4C29" w:rsidRDefault="000B4C29">
      <w:pPr>
        <w:pStyle w:val="Textoindependiente"/>
        <w:rPr>
          <w:rFonts w:ascii="Times New Roman"/>
          <w:sz w:val="20"/>
        </w:rPr>
      </w:pPr>
    </w:p>
    <w:p w:rsidR="000B4C29" w:rsidRDefault="000B4C29">
      <w:pPr>
        <w:pStyle w:val="Textoindependiente"/>
        <w:rPr>
          <w:rFonts w:ascii="Times New Roman"/>
          <w:sz w:val="20"/>
        </w:rPr>
      </w:pPr>
    </w:p>
    <w:p w:rsidR="000B4C29" w:rsidRDefault="000B4C29">
      <w:pPr>
        <w:pStyle w:val="Textoindependiente"/>
        <w:rPr>
          <w:rFonts w:ascii="Times New Roman"/>
          <w:sz w:val="20"/>
        </w:rPr>
      </w:pPr>
    </w:p>
    <w:p w:rsidR="000B4C29" w:rsidRDefault="000B4C29">
      <w:pPr>
        <w:pStyle w:val="Textoindependiente"/>
        <w:rPr>
          <w:rFonts w:ascii="Times New Roman"/>
          <w:sz w:val="20"/>
        </w:rPr>
      </w:pPr>
    </w:p>
    <w:p w:rsidR="000B4C29" w:rsidRDefault="000B4C29">
      <w:pPr>
        <w:pStyle w:val="Textoindependiente"/>
        <w:spacing w:before="10"/>
        <w:rPr>
          <w:rFonts w:ascii="Times New Roman"/>
          <w:sz w:val="1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3"/>
        <w:gridCol w:w="4269"/>
        <w:gridCol w:w="3704"/>
      </w:tblGrid>
      <w:tr w:rsidR="000B4C29">
        <w:trPr>
          <w:trHeight w:val="1866"/>
        </w:trPr>
        <w:tc>
          <w:tcPr>
            <w:tcW w:w="1913" w:type="dxa"/>
            <w:shd w:val="clear" w:color="auto" w:fill="C0C0C0"/>
          </w:tcPr>
          <w:p w:rsidR="000B4C29" w:rsidRDefault="000B4C29">
            <w:pPr>
              <w:pStyle w:val="TableParagraph"/>
              <w:rPr>
                <w:rFonts w:ascii="Times New Roman"/>
                <w:sz w:val="28"/>
              </w:rPr>
            </w:pPr>
          </w:p>
          <w:p w:rsidR="000B4C29" w:rsidRDefault="000B4C29">
            <w:pPr>
              <w:pStyle w:val="TableParagraph"/>
              <w:spacing w:before="7"/>
              <w:rPr>
                <w:rFonts w:ascii="Times New Roman"/>
                <w:sz w:val="30"/>
              </w:rPr>
            </w:pPr>
          </w:p>
          <w:p w:rsidR="000B4C29" w:rsidRDefault="003D637C">
            <w:pPr>
              <w:pStyle w:val="TableParagraph"/>
              <w:spacing w:before="1"/>
              <w:ind w:right="443"/>
              <w:jc w:val="right"/>
              <w:rPr>
                <w:rFonts w:ascii="Arial Narrow"/>
                <w:b/>
                <w:sz w:val="24"/>
              </w:rPr>
            </w:pPr>
            <w:r>
              <w:rPr>
                <w:rFonts w:ascii="Arial Narrow"/>
                <w:b/>
                <w:sz w:val="24"/>
              </w:rPr>
              <w:t>PRINCIPIO</w:t>
            </w:r>
          </w:p>
        </w:tc>
        <w:tc>
          <w:tcPr>
            <w:tcW w:w="4269" w:type="dxa"/>
            <w:shd w:val="clear" w:color="auto" w:fill="C0C0C0"/>
          </w:tcPr>
          <w:p w:rsidR="000B4C29" w:rsidRDefault="000B4C29">
            <w:pPr>
              <w:pStyle w:val="TableParagraph"/>
              <w:rPr>
                <w:rFonts w:ascii="Times New Roman"/>
                <w:sz w:val="28"/>
              </w:rPr>
            </w:pPr>
          </w:p>
          <w:p w:rsidR="000B4C29" w:rsidRDefault="000B4C29">
            <w:pPr>
              <w:pStyle w:val="TableParagraph"/>
              <w:spacing w:before="7"/>
              <w:rPr>
                <w:rFonts w:ascii="Times New Roman"/>
                <w:sz w:val="30"/>
              </w:rPr>
            </w:pPr>
          </w:p>
          <w:p w:rsidR="000B4C29" w:rsidRDefault="003D637C">
            <w:pPr>
              <w:pStyle w:val="TableParagraph"/>
              <w:spacing w:before="1"/>
              <w:ind w:left="520"/>
              <w:rPr>
                <w:rFonts w:ascii="Arial Narrow" w:hAnsi="Arial Narrow"/>
                <w:b/>
                <w:sz w:val="24"/>
              </w:rPr>
            </w:pPr>
            <w:r>
              <w:rPr>
                <w:rFonts w:ascii="Arial Narrow" w:hAnsi="Arial Narrow"/>
                <w:b/>
                <w:sz w:val="24"/>
              </w:rPr>
              <w:t>INTENCIONALIDAD PEDAGÓGICA</w:t>
            </w:r>
          </w:p>
        </w:tc>
        <w:tc>
          <w:tcPr>
            <w:tcW w:w="3704" w:type="dxa"/>
            <w:shd w:val="clear" w:color="auto" w:fill="C0C0C0"/>
          </w:tcPr>
          <w:p w:rsidR="000B4C29" w:rsidRDefault="000B4C29">
            <w:pPr>
              <w:pStyle w:val="TableParagraph"/>
              <w:rPr>
                <w:rFonts w:ascii="Times New Roman"/>
                <w:sz w:val="28"/>
              </w:rPr>
            </w:pPr>
          </w:p>
          <w:p w:rsidR="000B4C29" w:rsidRDefault="003D637C">
            <w:pPr>
              <w:pStyle w:val="TableParagraph"/>
              <w:spacing w:before="194" w:line="276" w:lineRule="auto"/>
              <w:ind w:left="1358" w:right="523" w:hanging="809"/>
              <w:rPr>
                <w:rFonts w:ascii="Arial Narrow"/>
                <w:b/>
                <w:sz w:val="24"/>
              </w:rPr>
            </w:pPr>
            <w:r>
              <w:rPr>
                <w:rFonts w:ascii="Arial Narrow"/>
                <w:b/>
                <w:sz w:val="24"/>
              </w:rPr>
              <w:t>ACCIONES QUE LO HACEN EVIDENTE</w:t>
            </w:r>
          </w:p>
        </w:tc>
      </w:tr>
      <w:tr w:rsidR="000B4C29">
        <w:trPr>
          <w:trHeight w:val="3136"/>
        </w:trPr>
        <w:tc>
          <w:tcPr>
            <w:tcW w:w="1913" w:type="dxa"/>
          </w:tcPr>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spacing w:before="8"/>
              <w:rPr>
                <w:rFonts w:ascii="Times New Roman"/>
                <w:sz w:val="35"/>
              </w:rPr>
            </w:pPr>
          </w:p>
          <w:p w:rsidR="000B4C29" w:rsidRDefault="003D637C">
            <w:pPr>
              <w:pStyle w:val="TableParagraph"/>
              <w:spacing w:before="1"/>
              <w:ind w:right="472"/>
              <w:jc w:val="right"/>
              <w:rPr>
                <w:b/>
                <w:sz w:val="24"/>
              </w:rPr>
            </w:pPr>
            <w:r>
              <w:rPr>
                <w:b/>
                <w:sz w:val="24"/>
              </w:rPr>
              <w:t>EL AFECTO</w:t>
            </w:r>
            <w:r w:rsidR="00756CB0">
              <w:rPr>
                <w:b/>
                <w:sz w:val="24"/>
              </w:rPr>
              <w:t xml:space="preserve"> </w:t>
            </w:r>
          </w:p>
        </w:tc>
        <w:tc>
          <w:tcPr>
            <w:tcW w:w="4269" w:type="dxa"/>
          </w:tcPr>
          <w:p w:rsidR="000B4C29" w:rsidRDefault="000B4C29">
            <w:pPr>
              <w:pStyle w:val="TableParagraph"/>
              <w:spacing w:before="2"/>
              <w:rPr>
                <w:rFonts w:ascii="Times New Roman"/>
              </w:rPr>
            </w:pPr>
          </w:p>
          <w:p w:rsidR="000B4C29" w:rsidRDefault="003D637C">
            <w:pPr>
              <w:pStyle w:val="TableParagraph"/>
              <w:spacing w:before="1" w:line="276" w:lineRule="auto"/>
              <w:ind w:left="69" w:right="59"/>
              <w:jc w:val="both"/>
              <w:rPr>
                <w:b/>
                <w:sz w:val="24"/>
              </w:rPr>
            </w:pPr>
            <w:r>
              <w:rPr>
                <w:sz w:val="24"/>
              </w:rPr>
              <w:t>Intencionado con la identificación de las emociones: “</w:t>
            </w:r>
            <w:r>
              <w:rPr>
                <w:b/>
                <w:sz w:val="24"/>
              </w:rPr>
              <w:t>Son las habilidades necesarias para la identificación y respuesta constructiva ante las emociones propias y las de los demás.</w:t>
            </w:r>
          </w:p>
        </w:tc>
        <w:tc>
          <w:tcPr>
            <w:tcW w:w="3704" w:type="dxa"/>
          </w:tcPr>
          <w:p w:rsidR="000B4C29" w:rsidRDefault="003D637C">
            <w:pPr>
              <w:pStyle w:val="TableParagraph"/>
              <w:spacing w:line="276" w:lineRule="auto"/>
              <w:ind w:left="68" w:right="60"/>
              <w:jc w:val="both"/>
              <w:rPr>
                <w:sz w:val="24"/>
              </w:rPr>
            </w:pPr>
            <w:r>
              <w:rPr>
                <w:sz w:val="24"/>
              </w:rPr>
              <w:t xml:space="preserve">Instrumentos de </w:t>
            </w:r>
            <w:r>
              <w:rPr>
                <w:spacing w:val="-3"/>
                <w:sz w:val="24"/>
              </w:rPr>
              <w:t xml:space="preserve">gobierno. </w:t>
            </w:r>
            <w:r>
              <w:rPr>
                <w:sz w:val="24"/>
              </w:rPr>
              <w:t xml:space="preserve">Mediación Docente. </w:t>
            </w:r>
            <w:r>
              <w:rPr>
                <w:spacing w:val="-3"/>
                <w:sz w:val="24"/>
              </w:rPr>
              <w:t xml:space="preserve">Articulación </w:t>
            </w:r>
            <w:r>
              <w:rPr>
                <w:sz w:val="24"/>
              </w:rPr>
              <w:t>y aplicación de las competencias ciudadanas.</w:t>
            </w:r>
          </w:p>
          <w:p w:rsidR="000B4C29" w:rsidRDefault="000B4C29">
            <w:pPr>
              <w:pStyle w:val="TableParagraph"/>
              <w:spacing w:before="1"/>
              <w:rPr>
                <w:rFonts w:ascii="Times New Roman"/>
                <w:sz w:val="24"/>
              </w:rPr>
            </w:pPr>
          </w:p>
          <w:p w:rsidR="000B4C29" w:rsidRDefault="003D637C">
            <w:pPr>
              <w:pStyle w:val="TableParagraph"/>
              <w:spacing w:line="276" w:lineRule="auto"/>
              <w:ind w:left="68" w:right="60"/>
              <w:jc w:val="both"/>
              <w:rPr>
                <w:sz w:val="24"/>
              </w:rPr>
            </w:pPr>
            <w:r>
              <w:rPr>
                <w:sz w:val="24"/>
              </w:rPr>
              <w:t>Actividades de conjunto. Comités de trabajo. Trabajo en equipo. Cuadro de control de progreso. Gobierno Estudiantil. Juego de</w:t>
            </w:r>
          </w:p>
          <w:p w:rsidR="000B4C29" w:rsidRDefault="003D637C">
            <w:pPr>
              <w:pStyle w:val="TableParagraph"/>
              <w:ind w:left="68"/>
              <w:jc w:val="both"/>
              <w:rPr>
                <w:sz w:val="24"/>
              </w:rPr>
            </w:pPr>
            <w:r>
              <w:rPr>
                <w:sz w:val="24"/>
              </w:rPr>
              <w:t>Roles. Mesas de conciliación.</w:t>
            </w:r>
          </w:p>
        </w:tc>
      </w:tr>
      <w:tr w:rsidR="000B4C29">
        <w:trPr>
          <w:trHeight w:val="5560"/>
        </w:trPr>
        <w:tc>
          <w:tcPr>
            <w:tcW w:w="1913" w:type="dxa"/>
          </w:tcPr>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spacing w:before="4"/>
              <w:rPr>
                <w:rFonts w:ascii="Times New Roman"/>
                <w:sz w:val="23"/>
              </w:rPr>
            </w:pPr>
          </w:p>
          <w:p w:rsidR="000B4C29" w:rsidRDefault="003D637C">
            <w:pPr>
              <w:pStyle w:val="TableParagraph"/>
              <w:spacing w:before="1" w:line="276" w:lineRule="auto"/>
              <w:ind w:left="69" w:right="186"/>
              <w:rPr>
                <w:b/>
                <w:sz w:val="24"/>
              </w:rPr>
            </w:pPr>
            <w:r>
              <w:rPr>
                <w:b/>
                <w:sz w:val="24"/>
              </w:rPr>
              <w:t>EXPERIENCIA</w:t>
            </w:r>
            <w:r>
              <w:rPr>
                <w:b/>
                <w:w w:val="99"/>
                <w:sz w:val="24"/>
              </w:rPr>
              <w:t xml:space="preserve"> </w:t>
            </w:r>
            <w:r>
              <w:rPr>
                <w:b/>
                <w:sz w:val="24"/>
              </w:rPr>
              <w:t>NATURAL</w:t>
            </w:r>
            <w:r w:rsidR="00756CB0">
              <w:rPr>
                <w:b/>
                <w:sz w:val="24"/>
              </w:rPr>
              <w:t xml:space="preserve"> </w:t>
            </w:r>
          </w:p>
        </w:tc>
        <w:tc>
          <w:tcPr>
            <w:tcW w:w="4269" w:type="dxa"/>
          </w:tcPr>
          <w:p w:rsidR="000B4C29" w:rsidRDefault="003D637C">
            <w:pPr>
              <w:pStyle w:val="TableParagraph"/>
              <w:tabs>
                <w:tab w:val="left" w:pos="2006"/>
                <w:tab w:val="left" w:pos="3155"/>
              </w:tabs>
              <w:spacing w:line="276" w:lineRule="auto"/>
              <w:ind w:left="69" w:right="60"/>
              <w:jc w:val="both"/>
              <w:rPr>
                <w:sz w:val="24"/>
              </w:rPr>
            </w:pPr>
            <w:r>
              <w:rPr>
                <w:sz w:val="24"/>
              </w:rPr>
              <w:t xml:space="preserve">Los docentes deben entender que los niños, niñas y jóvenes son </w:t>
            </w:r>
            <w:r>
              <w:rPr>
                <w:spacing w:val="-3"/>
                <w:sz w:val="24"/>
              </w:rPr>
              <w:t xml:space="preserve">seres </w:t>
            </w:r>
            <w:r>
              <w:rPr>
                <w:sz w:val="24"/>
              </w:rPr>
              <w:t>pensantes,</w:t>
            </w:r>
            <w:r>
              <w:rPr>
                <w:sz w:val="24"/>
              </w:rPr>
              <w:tab/>
              <w:t>con</w:t>
            </w:r>
            <w:r>
              <w:rPr>
                <w:sz w:val="24"/>
              </w:rPr>
              <w:tab/>
            </w:r>
            <w:r>
              <w:rPr>
                <w:spacing w:val="-3"/>
                <w:sz w:val="24"/>
              </w:rPr>
              <w:t xml:space="preserve">intereses, </w:t>
            </w:r>
            <w:r>
              <w:rPr>
                <w:sz w:val="24"/>
              </w:rPr>
              <w:t xml:space="preserve">necesidades y habilidades propias, desarrollados en espacios </w:t>
            </w:r>
            <w:r>
              <w:rPr>
                <w:spacing w:val="-11"/>
                <w:sz w:val="24"/>
              </w:rPr>
              <w:t xml:space="preserve">y  </w:t>
            </w:r>
            <w:r>
              <w:rPr>
                <w:sz w:val="24"/>
              </w:rPr>
              <w:t xml:space="preserve">ambientes naturales </w:t>
            </w:r>
            <w:r>
              <w:rPr>
                <w:spacing w:val="-3"/>
                <w:sz w:val="24"/>
              </w:rPr>
              <w:t xml:space="preserve">(familia, </w:t>
            </w:r>
            <w:r>
              <w:rPr>
                <w:sz w:val="24"/>
              </w:rPr>
              <w:t xml:space="preserve">comunidad, escuela) lo que debe </w:t>
            </w:r>
            <w:r>
              <w:rPr>
                <w:spacing w:val="-5"/>
                <w:sz w:val="24"/>
              </w:rPr>
              <w:t xml:space="preserve">ser </w:t>
            </w:r>
            <w:r>
              <w:rPr>
                <w:sz w:val="24"/>
              </w:rPr>
              <w:t xml:space="preserve">aprovechado para </w:t>
            </w:r>
            <w:r>
              <w:rPr>
                <w:spacing w:val="-3"/>
                <w:sz w:val="24"/>
              </w:rPr>
              <w:t xml:space="preserve">desarrollar </w:t>
            </w:r>
            <w:r>
              <w:rPr>
                <w:sz w:val="24"/>
              </w:rPr>
              <w:t>aprendizajes</w:t>
            </w:r>
            <w:r>
              <w:rPr>
                <w:spacing w:val="-1"/>
                <w:sz w:val="24"/>
              </w:rPr>
              <w:t xml:space="preserve"> </w:t>
            </w:r>
            <w:r>
              <w:rPr>
                <w:sz w:val="24"/>
              </w:rPr>
              <w:t>significativos.</w:t>
            </w:r>
          </w:p>
          <w:p w:rsidR="000B4C29" w:rsidRDefault="003D637C">
            <w:pPr>
              <w:pStyle w:val="TableParagraph"/>
              <w:spacing w:before="198" w:line="276" w:lineRule="auto"/>
              <w:ind w:left="69" w:right="61"/>
              <w:jc w:val="both"/>
              <w:rPr>
                <w:sz w:val="24"/>
              </w:rPr>
            </w:pPr>
            <w:r>
              <w:rPr>
                <w:sz w:val="24"/>
              </w:rPr>
              <w:t>“El factor más importante que influye en el aprendizaje es lo que el alumno ya sabe. Averígüese esto y enséñese consecuentemente".</w:t>
            </w:r>
          </w:p>
          <w:p w:rsidR="000B4C29" w:rsidRDefault="003D637C">
            <w:pPr>
              <w:pStyle w:val="TableParagraph"/>
              <w:spacing w:before="201"/>
              <w:ind w:left="69"/>
              <w:rPr>
                <w:sz w:val="24"/>
              </w:rPr>
            </w:pPr>
            <w:r>
              <w:rPr>
                <w:sz w:val="24"/>
              </w:rPr>
              <w:t>AUSBEL.</w:t>
            </w:r>
          </w:p>
        </w:tc>
        <w:tc>
          <w:tcPr>
            <w:tcW w:w="3704" w:type="dxa"/>
          </w:tcPr>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spacing w:before="10"/>
              <w:rPr>
                <w:rFonts w:ascii="Times New Roman"/>
                <w:sz w:val="33"/>
              </w:rPr>
            </w:pPr>
          </w:p>
          <w:p w:rsidR="000B4C29" w:rsidRDefault="003D637C">
            <w:pPr>
              <w:pStyle w:val="TableParagraph"/>
              <w:tabs>
                <w:tab w:val="left" w:pos="1576"/>
              </w:tabs>
              <w:spacing w:line="276" w:lineRule="auto"/>
              <w:ind w:left="68" w:right="62"/>
              <w:rPr>
                <w:sz w:val="24"/>
              </w:rPr>
            </w:pPr>
            <w:r>
              <w:rPr>
                <w:sz w:val="24"/>
              </w:rPr>
              <w:t>Planeación</w:t>
            </w:r>
            <w:r>
              <w:rPr>
                <w:sz w:val="24"/>
              </w:rPr>
              <w:tab/>
              <w:t xml:space="preserve">de actividades </w:t>
            </w:r>
            <w:r>
              <w:rPr>
                <w:spacing w:val="-8"/>
                <w:sz w:val="24"/>
              </w:rPr>
              <w:t xml:space="preserve">de </w:t>
            </w:r>
            <w:r>
              <w:rPr>
                <w:sz w:val="24"/>
              </w:rPr>
              <w:t>conjunto</w:t>
            </w:r>
          </w:p>
          <w:p w:rsidR="000B4C29" w:rsidRDefault="003D637C">
            <w:pPr>
              <w:pStyle w:val="TableParagraph"/>
              <w:spacing w:before="199"/>
              <w:ind w:left="68"/>
              <w:rPr>
                <w:sz w:val="24"/>
              </w:rPr>
            </w:pPr>
            <w:r>
              <w:rPr>
                <w:sz w:val="24"/>
              </w:rPr>
              <w:t>Planeación de comités.</w:t>
            </w:r>
          </w:p>
        </w:tc>
      </w:tr>
      <w:tr w:rsidR="000B4C29">
        <w:trPr>
          <w:trHeight w:val="2222"/>
        </w:trPr>
        <w:tc>
          <w:tcPr>
            <w:tcW w:w="1913" w:type="dxa"/>
          </w:tcPr>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3D637C">
            <w:pPr>
              <w:pStyle w:val="TableParagraph"/>
              <w:tabs>
                <w:tab w:val="left" w:pos="921"/>
              </w:tabs>
              <w:spacing w:before="196"/>
              <w:ind w:left="69"/>
              <w:rPr>
                <w:b/>
                <w:sz w:val="24"/>
              </w:rPr>
            </w:pPr>
            <w:r>
              <w:rPr>
                <w:b/>
                <w:sz w:val="24"/>
              </w:rPr>
              <w:t>EL</w:t>
            </w:r>
            <w:r>
              <w:rPr>
                <w:b/>
                <w:sz w:val="24"/>
              </w:rPr>
              <w:tab/>
              <w:t>DISEÑO</w:t>
            </w:r>
          </w:p>
          <w:p w:rsidR="000B4C29" w:rsidRDefault="003D637C">
            <w:pPr>
              <w:pStyle w:val="TableParagraph"/>
              <w:tabs>
                <w:tab w:val="left" w:pos="1054"/>
              </w:tabs>
              <w:spacing w:before="40" w:line="276" w:lineRule="auto"/>
              <w:ind w:left="69" w:right="60"/>
              <w:rPr>
                <w:b/>
                <w:sz w:val="24"/>
              </w:rPr>
            </w:pPr>
            <w:r>
              <w:rPr>
                <w:b/>
                <w:sz w:val="24"/>
              </w:rPr>
              <w:t>DEL</w:t>
            </w:r>
            <w:r>
              <w:rPr>
                <w:b/>
                <w:sz w:val="24"/>
              </w:rPr>
              <w:tab/>
            </w:r>
            <w:r>
              <w:rPr>
                <w:b/>
                <w:spacing w:val="-4"/>
                <w:sz w:val="24"/>
              </w:rPr>
              <w:t xml:space="preserve">MEDIO </w:t>
            </w:r>
            <w:r>
              <w:rPr>
                <w:b/>
                <w:sz w:val="24"/>
              </w:rPr>
              <w:t>AMBIENTE</w:t>
            </w:r>
          </w:p>
        </w:tc>
        <w:tc>
          <w:tcPr>
            <w:tcW w:w="4269" w:type="dxa"/>
          </w:tcPr>
          <w:p w:rsidR="000B4C29" w:rsidRDefault="003D637C">
            <w:pPr>
              <w:pStyle w:val="TableParagraph"/>
              <w:spacing w:line="276" w:lineRule="auto"/>
              <w:ind w:left="69" w:right="60"/>
              <w:jc w:val="both"/>
              <w:rPr>
                <w:sz w:val="24"/>
              </w:rPr>
            </w:pPr>
            <w:r>
              <w:rPr>
                <w:sz w:val="24"/>
              </w:rPr>
              <w:t xml:space="preserve">Es necesario partir de las </w:t>
            </w:r>
            <w:r>
              <w:rPr>
                <w:spacing w:val="-3"/>
                <w:sz w:val="24"/>
              </w:rPr>
              <w:t xml:space="preserve">necesidades </w:t>
            </w:r>
            <w:r>
              <w:rPr>
                <w:sz w:val="24"/>
              </w:rPr>
              <w:t xml:space="preserve">específicas de los estudiantes </w:t>
            </w:r>
            <w:r>
              <w:rPr>
                <w:spacing w:val="-3"/>
                <w:sz w:val="24"/>
              </w:rPr>
              <w:t xml:space="preserve">dándole </w:t>
            </w:r>
            <w:r>
              <w:rPr>
                <w:sz w:val="24"/>
              </w:rPr>
              <w:t xml:space="preserve">significado a lo que se </w:t>
            </w:r>
            <w:r>
              <w:rPr>
                <w:spacing w:val="-4"/>
                <w:sz w:val="24"/>
              </w:rPr>
              <w:t xml:space="preserve">hace, </w:t>
            </w:r>
            <w:r>
              <w:rPr>
                <w:sz w:val="24"/>
              </w:rPr>
              <w:t xml:space="preserve">referenciado en las expectativas </w:t>
            </w:r>
            <w:r>
              <w:rPr>
                <w:spacing w:val="-12"/>
                <w:sz w:val="24"/>
              </w:rPr>
              <w:t xml:space="preserve">y </w:t>
            </w:r>
            <w:r>
              <w:rPr>
                <w:sz w:val="24"/>
              </w:rPr>
              <w:t xml:space="preserve">requerimientos de políticas </w:t>
            </w:r>
            <w:r>
              <w:rPr>
                <w:spacing w:val="-3"/>
                <w:sz w:val="24"/>
              </w:rPr>
              <w:t xml:space="preserve">educativas </w:t>
            </w:r>
            <w:r>
              <w:rPr>
                <w:sz w:val="24"/>
              </w:rPr>
              <w:t xml:space="preserve">nacionales     que     deben    </w:t>
            </w:r>
            <w:r>
              <w:rPr>
                <w:spacing w:val="40"/>
                <w:sz w:val="24"/>
              </w:rPr>
              <w:t xml:space="preserve"> </w:t>
            </w:r>
            <w:r>
              <w:rPr>
                <w:sz w:val="24"/>
              </w:rPr>
              <w:t>hacerse</w:t>
            </w:r>
          </w:p>
          <w:p w:rsidR="000B4C29" w:rsidRDefault="003D637C">
            <w:pPr>
              <w:pStyle w:val="TableParagraph"/>
              <w:ind w:left="69"/>
              <w:jc w:val="both"/>
              <w:rPr>
                <w:sz w:val="24"/>
              </w:rPr>
            </w:pPr>
            <w:r>
              <w:rPr>
                <w:sz w:val="24"/>
              </w:rPr>
              <w:t xml:space="preserve">evidentes  </w:t>
            </w:r>
            <w:r>
              <w:rPr>
                <w:spacing w:val="41"/>
                <w:sz w:val="24"/>
              </w:rPr>
              <w:t xml:space="preserve"> </w:t>
            </w:r>
            <w:r>
              <w:rPr>
                <w:sz w:val="24"/>
              </w:rPr>
              <w:t>en  el  Proyecto  Educativo</w:t>
            </w:r>
          </w:p>
        </w:tc>
        <w:tc>
          <w:tcPr>
            <w:tcW w:w="3704" w:type="dxa"/>
          </w:tcPr>
          <w:p w:rsidR="000B4C29" w:rsidRDefault="000B4C29">
            <w:pPr>
              <w:pStyle w:val="TableParagraph"/>
              <w:spacing w:before="9"/>
              <w:rPr>
                <w:rFonts w:ascii="Times New Roman"/>
                <w:sz w:val="23"/>
              </w:rPr>
            </w:pPr>
          </w:p>
          <w:p w:rsidR="000B4C29" w:rsidRDefault="003D637C">
            <w:pPr>
              <w:pStyle w:val="TableParagraph"/>
              <w:tabs>
                <w:tab w:val="left" w:pos="1730"/>
                <w:tab w:val="left" w:pos="2247"/>
                <w:tab w:val="left" w:pos="2804"/>
              </w:tabs>
              <w:spacing w:line="276" w:lineRule="auto"/>
              <w:ind w:left="68" w:right="62"/>
              <w:rPr>
                <w:sz w:val="24"/>
              </w:rPr>
            </w:pPr>
            <w:r>
              <w:rPr>
                <w:sz w:val="24"/>
              </w:rPr>
              <w:t>Organización</w:t>
            </w:r>
            <w:r>
              <w:rPr>
                <w:sz w:val="24"/>
              </w:rPr>
              <w:tab/>
              <w:t>de</w:t>
            </w:r>
            <w:r>
              <w:rPr>
                <w:sz w:val="24"/>
              </w:rPr>
              <w:tab/>
              <w:t>los</w:t>
            </w:r>
            <w:r>
              <w:rPr>
                <w:sz w:val="24"/>
              </w:rPr>
              <w:tab/>
            </w:r>
            <w:r>
              <w:rPr>
                <w:spacing w:val="-3"/>
                <w:sz w:val="24"/>
              </w:rPr>
              <w:t xml:space="preserve">comités </w:t>
            </w:r>
            <w:r>
              <w:rPr>
                <w:sz w:val="24"/>
              </w:rPr>
              <w:t>respondiendo a las</w:t>
            </w:r>
            <w:r>
              <w:rPr>
                <w:spacing w:val="-3"/>
                <w:sz w:val="24"/>
              </w:rPr>
              <w:t xml:space="preserve"> </w:t>
            </w:r>
            <w:r>
              <w:rPr>
                <w:sz w:val="24"/>
              </w:rPr>
              <w:t>necesidades</w:t>
            </w:r>
          </w:p>
          <w:p w:rsidR="000B4C29" w:rsidRDefault="003D637C">
            <w:pPr>
              <w:pStyle w:val="TableParagraph"/>
              <w:tabs>
                <w:tab w:val="left" w:pos="1388"/>
                <w:tab w:val="left" w:pos="1975"/>
                <w:tab w:val="left" w:pos="3364"/>
              </w:tabs>
              <w:spacing w:before="201" w:line="276" w:lineRule="auto"/>
              <w:ind w:left="68" w:right="62"/>
              <w:rPr>
                <w:sz w:val="24"/>
              </w:rPr>
            </w:pPr>
            <w:r>
              <w:rPr>
                <w:sz w:val="24"/>
              </w:rPr>
              <w:t>Momento</w:t>
            </w:r>
            <w:r>
              <w:rPr>
                <w:sz w:val="24"/>
              </w:rPr>
              <w:tab/>
              <w:t>de</w:t>
            </w:r>
            <w:r>
              <w:rPr>
                <w:sz w:val="24"/>
              </w:rPr>
              <w:tab/>
              <w:t>aplicación</w:t>
            </w:r>
            <w:r>
              <w:rPr>
                <w:sz w:val="24"/>
              </w:rPr>
              <w:tab/>
            </w:r>
            <w:r>
              <w:rPr>
                <w:spacing w:val="-10"/>
                <w:sz w:val="24"/>
              </w:rPr>
              <w:t xml:space="preserve">de </w:t>
            </w:r>
            <w:r>
              <w:rPr>
                <w:sz w:val="24"/>
              </w:rPr>
              <w:t>saberes</w:t>
            </w:r>
            <w:r>
              <w:rPr>
                <w:spacing w:val="-1"/>
                <w:sz w:val="24"/>
              </w:rPr>
              <w:t xml:space="preserve"> </w:t>
            </w:r>
            <w:r>
              <w:rPr>
                <w:sz w:val="24"/>
              </w:rPr>
              <w:t>adquiridos</w:t>
            </w:r>
          </w:p>
        </w:tc>
      </w:tr>
    </w:tbl>
    <w:p w:rsidR="000B4C29" w:rsidRDefault="000B4C29">
      <w:pPr>
        <w:spacing w:line="276" w:lineRule="auto"/>
        <w:rPr>
          <w:sz w:val="24"/>
        </w:rPr>
        <w:sectPr w:rsidR="000B4C29">
          <w:pgSz w:w="12240" w:h="15840"/>
          <w:pgMar w:top="1500" w:right="1060" w:bottom="0" w:left="106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3"/>
        <w:gridCol w:w="4269"/>
        <w:gridCol w:w="3704"/>
      </w:tblGrid>
      <w:tr w:rsidR="000B4C29">
        <w:trPr>
          <w:trHeight w:val="1987"/>
        </w:trPr>
        <w:tc>
          <w:tcPr>
            <w:tcW w:w="1913" w:type="dxa"/>
          </w:tcPr>
          <w:p w:rsidR="000B4C29" w:rsidRDefault="000B4C29">
            <w:pPr>
              <w:pStyle w:val="TableParagraph"/>
              <w:rPr>
                <w:rFonts w:ascii="Times New Roman"/>
                <w:sz w:val="24"/>
              </w:rPr>
            </w:pPr>
          </w:p>
        </w:tc>
        <w:tc>
          <w:tcPr>
            <w:tcW w:w="4269" w:type="dxa"/>
          </w:tcPr>
          <w:p w:rsidR="000B4C29" w:rsidRDefault="003D637C">
            <w:pPr>
              <w:pStyle w:val="TableParagraph"/>
              <w:tabs>
                <w:tab w:val="left" w:pos="2223"/>
              </w:tabs>
              <w:spacing w:line="276" w:lineRule="auto"/>
              <w:ind w:left="69" w:right="61"/>
              <w:jc w:val="both"/>
              <w:rPr>
                <w:sz w:val="24"/>
              </w:rPr>
            </w:pPr>
            <w:r>
              <w:rPr>
                <w:sz w:val="24"/>
              </w:rPr>
              <w:t>Institucional.</w:t>
            </w:r>
            <w:r>
              <w:rPr>
                <w:sz w:val="24"/>
              </w:rPr>
              <w:tab/>
              <w:t xml:space="preserve">Toda </w:t>
            </w:r>
            <w:r>
              <w:rPr>
                <w:spacing w:val="-3"/>
                <w:sz w:val="24"/>
              </w:rPr>
              <w:t xml:space="preserve">actividad, </w:t>
            </w:r>
            <w:r>
              <w:rPr>
                <w:sz w:val="24"/>
              </w:rPr>
              <w:t xml:space="preserve">experiencia, recurso, </w:t>
            </w:r>
            <w:r>
              <w:rPr>
                <w:spacing w:val="-3"/>
                <w:sz w:val="24"/>
              </w:rPr>
              <w:t xml:space="preserve">técnica, </w:t>
            </w:r>
            <w:r>
              <w:rPr>
                <w:sz w:val="24"/>
              </w:rPr>
              <w:t xml:space="preserve">estrategia debe tender al desarrollo </w:t>
            </w:r>
            <w:r>
              <w:rPr>
                <w:spacing w:val="-6"/>
                <w:sz w:val="24"/>
              </w:rPr>
              <w:t xml:space="preserve">de </w:t>
            </w:r>
            <w:r>
              <w:rPr>
                <w:sz w:val="24"/>
              </w:rPr>
              <w:t>competencias.</w:t>
            </w:r>
          </w:p>
        </w:tc>
        <w:tc>
          <w:tcPr>
            <w:tcW w:w="3704" w:type="dxa"/>
          </w:tcPr>
          <w:p w:rsidR="000B4C29" w:rsidRDefault="000B4C29">
            <w:pPr>
              <w:pStyle w:val="TableParagraph"/>
              <w:rPr>
                <w:rFonts w:ascii="Times New Roman"/>
                <w:sz w:val="24"/>
              </w:rPr>
            </w:pPr>
          </w:p>
        </w:tc>
      </w:tr>
      <w:tr w:rsidR="000B4C29">
        <w:trPr>
          <w:trHeight w:val="3573"/>
        </w:trPr>
        <w:tc>
          <w:tcPr>
            <w:tcW w:w="1913" w:type="dxa"/>
          </w:tcPr>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spacing w:before="7"/>
              <w:rPr>
                <w:rFonts w:ascii="Times New Roman"/>
                <w:sz w:val="28"/>
              </w:rPr>
            </w:pPr>
          </w:p>
          <w:p w:rsidR="000B4C29" w:rsidRDefault="003D637C">
            <w:pPr>
              <w:pStyle w:val="TableParagraph"/>
              <w:ind w:left="69"/>
              <w:rPr>
                <w:b/>
                <w:sz w:val="24"/>
              </w:rPr>
            </w:pPr>
            <w:r>
              <w:rPr>
                <w:b/>
                <w:sz w:val="24"/>
              </w:rPr>
              <w:t>LA ACTIVIDAD</w:t>
            </w:r>
          </w:p>
        </w:tc>
        <w:tc>
          <w:tcPr>
            <w:tcW w:w="4269" w:type="dxa"/>
          </w:tcPr>
          <w:p w:rsidR="000B4C29" w:rsidRDefault="003D637C">
            <w:pPr>
              <w:pStyle w:val="TableParagraph"/>
              <w:spacing w:line="276" w:lineRule="auto"/>
              <w:ind w:left="69" w:right="59"/>
              <w:jc w:val="both"/>
              <w:rPr>
                <w:sz w:val="24"/>
              </w:rPr>
            </w:pPr>
            <w:r>
              <w:rPr>
                <w:sz w:val="24"/>
              </w:rPr>
              <w:t xml:space="preserve">Principio natural de todo ser humano, el que es necesario potenciar a </w:t>
            </w:r>
            <w:r>
              <w:rPr>
                <w:spacing w:val="-3"/>
                <w:sz w:val="24"/>
              </w:rPr>
              <w:t xml:space="preserve">través </w:t>
            </w:r>
            <w:r>
              <w:rPr>
                <w:sz w:val="24"/>
              </w:rPr>
              <w:t xml:space="preserve">de diferentes estrategias </w:t>
            </w:r>
            <w:r>
              <w:rPr>
                <w:spacing w:val="-4"/>
                <w:sz w:val="24"/>
              </w:rPr>
              <w:t xml:space="preserve">que </w:t>
            </w:r>
            <w:r>
              <w:rPr>
                <w:sz w:val="24"/>
              </w:rPr>
              <w:t xml:space="preserve">respondan al desarrollo operacional de los estudiantes de acuerdo a su edad, operaciones concretas, formales y de orden </w:t>
            </w:r>
            <w:r>
              <w:rPr>
                <w:spacing w:val="-2"/>
                <w:sz w:val="24"/>
              </w:rPr>
              <w:t>superior.</w:t>
            </w:r>
            <w:r>
              <w:rPr>
                <w:spacing w:val="62"/>
                <w:sz w:val="24"/>
              </w:rPr>
              <w:t xml:space="preserve"> </w:t>
            </w:r>
            <w:r>
              <w:rPr>
                <w:sz w:val="24"/>
              </w:rPr>
              <w:t xml:space="preserve">(Estados de desarrollo de </w:t>
            </w:r>
            <w:r>
              <w:rPr>
                <w:spacing w:val="-7"/>
                <w:sz w:val="24"/>
              </w:rPr>
              <w:t xml:space="preserve">la </w:t>
            </w:r>
            <w:r>
              <w:rPr>
                <w:sz w:val="24"/>
              </w:rPr>
              <w:t>inteligencia Piaget).</w:t>
            </w:r>
          </w:p>
        </w:tc>
        <w:tc>
          <w:tcPr>
            <w:tcW w:w="3704" w:type="dxa"/>
          </w:tcPr>
          <w:p w:rsidR="000B4C29" w:rsidRDefault="000B4C29">
            <w:pPr>
              <w:pStyle w:val="TableParagraph"/>
              <w:rPr>
                <w:rFonts w:ascii="Times New Roman"/>
                <w:sz w:val="26"/>
              </w:rPr>
            </w:pPr>
          </w:p>
          <w:p w:rsidR="000B4C29" w:rsidRDefault="000B4C29">
            <w:pPr>
              <w:pStyle w:val="TableParagraph"/>
              <w:spacing w:before="7"/>
              <w:rPr>
                <w:rFonts w:ascii="Times New Roman"/>
                <w:sz w:val="23"/>
              </w:rPr>
            </w:pPr>
          </w:p>
          <w:p w:rsidR="000B4C29" w:rsidRDefault="003D637C">
            <w:pPr>
              <w:pStyle w:val="TableParagraph"/>
              <w:tabs>
                <w:tab w:val="left" w:pos="2590"/>
                <w:tab w:val="left" w:pos="2657"/>
              </w:tabs>
              <w:spacing w:line="276" w:lineRule="auto"/>
              <w:ind w:left="68" w:right="59"/>
              <w:jc w:val="both"/>
              <w:rPr>
                <w:sz w:val="24"/>
              </w:rPr>
            </w:pPr>
            <w:r>
              <w:rPr>
                <w:sz w:val="24"/>
              </w:rPr>
              <w:t>Integralidad,</w:t>
            </w:r>
            <w:r>
              <w:rPr>
                <w:sz w:val="24"/>
              </w:rPr>
              <w:tab/>
            </w:r>
            <w:r>
              <w:rPr>
                <w:spacing w:val="-3"/>
                <w:sz w:val="24"/>
              </w:rPr>
              <w:t xml:space="preserve">liderazgo, </w:t>
            </w:r>
            <w:r>
              <w:rPr>
                <w:sz w:val="24"/>
              </w:rPr>
              <w:t xml:space="preserve">participación, sentido </w:t>
            </w:r>
            <w:r>
              <w:rPr>
                <w:spacing w:val="-7"/>
                <w:sz w:val="24"/>
              </w:rPr>
              <w:t xml:space="preserve">de </w:t>
            </w:r>
            <w:r>
              <w:rPr>
                <w:sz w:val="24"/>
              </w:rPr>
              <w:t xml:space="preserve">pertinencia, en la planeación del gobierno estudiantil, comités </w:t>
            </w:r>
            <w:r>
              <w:rPr>
                <w:spacing w:val="-7"/>
                <w:sz w:val="24"/>
              </w:rPr>
              <w:t xml:space="preserve">de </w:t>
            </w:r>
            <w:r>
              <w:rPr>
                <w:sz w:val="24"/>
              </w:rPr>
              <w:t xml:space="preserve">trabajo, Autoestima, </w:t>
            </w:r>
            <w:r>
              <w:rPr>
                <w:spacing w:val="-3"/>
                <w:sz w:val="24"/>
              </w:rPr>
              <w:t xml:space="preserve">actividades </w:t>
            </w:r>
            <w:r>
              <w:rPr>
                <w:sz w:val="24"/>
              </w:rPr>
              <w:t>de</w:t>
            </w:r>
            <w:r>
              <w:rPr>
                <w:sz w:val="24"/>
              </w:rPr>
              <w:tab/>
            </w:r>
            <w:r>
              <w:rPr>
                <w:sz w:val="24"/>
              </w:rPr>
              <w:tab/>
            </w:r>
            <w:r>
              <w:rPr>
                <w:spacing w:val="-1"/>
                <w:sz w:val="24"/>
              </w:rPr>
              <w:t>conjunto.</w:t>
            </w:r>
          </w:p>
        </w:tc>
      </w:tr>
      <w:tr w:rsidR="000B4C29">
        <w:trPr>
          <w:trHeight w:val="5678"/>
        </w:trPr>
        <w:tc>
          <w:tcPr>
            <w:tcW w:w="1913" w:type="dxa"/>
          </w:tcPr>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spacing w:before="4"/>
              <w:rPr>
                <w:rFonts w:ascii="Times New Roman"/>
                <w:sz w:val="28"/>
              </w:rPr>
            </w:pPr>
          </w:p>
          <w:p w:rsidR="000B4C29" w:rsidRDefault="003D637C">
            <w:pPr>
              <w:pStyle w:val="TableParagraph"/>
              <w:tabs>
                <w:tab w:val="left" w:pos="1162"/>
              </w:tabs>
              <w:spacing w:line="276" w:lineRule="auto"/>
              <w:ind w:left="69" w:right="59"/>
              <w:rPr>
                <w:b/>
                <w:sz w:val="24"/>
              </w:rPr>
            </w:pPr>
            <w:r>
              <w:rPr>
                <w:b/>
                <w:sz w:val="24"/>
              </w:rPr>
              <w:t>EL</w:t>
            </w:r>
            <w:r>
              <w:rPr>
                <w:b/>
                <w:sz w:val="24"/>
              </w:rPr>
              <w:tab/>
            </w:r>
            <w:r>
              <w:rPr>
                <w:b/>
                <w:spacing w:val="-6"/>
                <w:sz w:val="24"/>
              </w:rPr>
              <w:t xml:space="preserve">BUEN </w:t>
            </w:r>
            <w:r>
              <w:rPr>
                <w:b/>
                <w:sz w:val="24"/>
              </w:rPr>
              <w:t>MAESTRO</w:t>
            </w:r>
          </w:p>
        </w:tc>
        <w:tc>
          <w:tcPr>
            <w:tcW w:w="4269" w:type="dxa"/>
          </w:tcPr>
          <w:p w:rsidR="000B4C29" w:rsidRDefault="003D637C">
            <w:pPr>
              <w:pStyle w:val="TableParagraph"/>
              <w:spacing w:before="213" w:line="276" w:lineRule="auto"/>
              <w:ind w:left="69" w:right="60"/>
              <w:jc w:val="both"/>
              <w:rPr>
                <w:sz w:val="24"/>
              </w:rPr>
            </w:pPr>
            <w:r>
              <w:rPr>
                <w:sz w:val="24"/>
              </w:rPr>
              <w:t>Clave y base de todo proceso de desarrollo integral y significativo de los estudiantes.</w:t>
            </w:r>
          </w:p>
          <w:p w:rsidR="000B4C29" w:rsidRDefault="003D637C">
            <w:pPr>
              <w:pStyle w:val="TableParagraph"/>
              <w:spacing w:before="200"/>
              <w:ind w:left="69"/>
              <w:jc w:val="both"/>
              <w:rPr>
                <w:sz w:val="24"/>
              </w:rPr>
            </w:pPr>
            <w:r>
              <w:rPr>
                <w:sz w:val="24"/>
              </w:rPr>
              <w:t>Un maestro competente para:</w:t>
            </w:r>
          </w:p>
          <w:p w:rsidR="000B4C29" w:rsidRDefault="000B4C29">
            <w:pPr>
              <w:pStyle w:val="TableParagraph"/>
              <w:rPr>
                <w:rFonts w:ascii="Times New Roman"/>
                <w:sz w:val="21"/>
              </w:rPr>
            </w:pPr>
          </w:p>
          <w:p w:rsidR="000B4C29" w:rsidRDefault="003D637C">
            <w:pPr>
              <w:pStyle w:val="TableParagraph"/>
              <w:spacing w:line="276" w:lineRule="auto"/>
              <w:ind w:left="69" w:right="59"/>
              <w:jc w:val="both"/>
              <w:rPr>
                <w:sz w:val="24"/>
              </w:rPr>
            </w:pPr>
            <w:r>
              <w:rPr>
                <w:sz w:val="24"/>
              </w:rPr>
              <w:t>Orientar y enfocar de manera constructiva los aprendizajes, las emociones, el trabajo en equipo, la participación y el liderazgo, la solución de conflictos, la organización y promoción comunitaria. Con sensibilidad hacia lo estético, a la organización, la cultura y el mejoramiento continúo.</w:t>
            </w:r>
          </w:p>
        </w:tc>
        <w:tc>
          <w:tcPr>
            <w:tcW w:w="3704" w:type="dxa"/>
          </w:tcPr>
          <w:p w:rsidR="000B4C29" w:rsidRDefault="003D637C">
            <w:pPr>
              <w:pStyle w:val="TableParagraph"/>
              <w:spacing w:line="276" w:lineRule="auto"/>
              <w:ind w:left="68" w:right="60"/>
              <w:jc w:val="both"/>
              <w:rPr>
                <w:sz w:val="24"/>
              </w:rPr>
            </w:pPr>
            <w:r>
              <w:rPr>
                <w:sz w:val="24"/>
              </w:rPr>
              <w:t xml:space="preserve">Orienta, motiva a los </w:t>
            </w:r>
            <w:r>
              <w:rPr>
                <w:spacing w:val="-3"/>
                <w:sz w:val="24"/>
              </w:rPr>
              <w:t xml:space="preserve">estudiantes </w:t>
            </w:r>
            <w:r>
              <w:rPr>
                <w:sz w:val="24"/>
              </w:rPr>
              <w:t xml:space="preserve">en los procesos de </w:t>
            </w:r>
            <w:r>
              <w:rPr>
                <w:spacing w:val="-3"/>
                <w:sz w:val="24"/>
              </w:rPr>
              <w:t xml:space="preserve">formación, </w:t>
            </w:r>
            <w:r>
              <w:rPr>
                <w:sz w:val="24"/>
              </w:rPr>
              <w:t xml:space="preserve">acompaña, dirige, </w:t>
            </w:r>
            <w:r>
              <w:rPr>
                <w:spacing w:val="-3"/>
                <w:sz w:val="24"/>
              </w:rPr>
              <w:t xml:space="preserve">desarrolla </w:t>
            </w:r>
            <w:r>
              <w:rPr>
                <w:sz w:val="24"/>
              </w:rPr>
              <w:t xml:space="preserve">competencia a todo nivel, </w:t>
            </w:r>
            <w:r>
              <w:rPr>
                <w:spacing w:val="-8"/>
                <w:sz w:val="24"/>
              </w:rPr>
              <w:t xml:space="preserve">da </w:t>
            </w:r>
            <w:r>
              <w:rPr>
                <w:sz w:val="24"/>
              </w:rPr>
              <w:t xml:space="preserve">ejemplo con su </w:t>
            </w:r>
            <w:r>
              <w:rPr>
                <w:spacing w:val="-2"/>
                <w:sz w:val="24"/>
              </w:rPr>
              <w:t xml:space="preserve">comportamiento </w:t>
            </w:r>
            <w:r>
              <w:rPr>
                <w:sz w:val="24"/>
              </w:rPr>
              <w:t xml:space="preserve">dentro y fuera de la institución, sentido de pertinencia por </w:t>
            </w:r>
            <w:r>
              <w:rPr>
                <w:spacing w:val="-5"/>
                <w:sz w:val="24"/>
              </w:rPr>
              <w:t xml:space="preserve">sus </w:t>
            </w:r>
            <w:r>
              <w:rPr>
                <w:sz w:val="24"/>
              </w:rPr>
              <w:t xml:space="preserve">escuela    y    </w:t>
            </w:r>
            <w:r>
              <w:rPr>
                <w:spacing w:val="-3"/>
                <w:sz w:val="24"/>
              </w:rPr>
              <w:t xml:space="preserve">comunidad. </w:t>
            </w:r>
            <w:r>
              <w:rPr>
                <w:sz w:val="24"/>
              </w:rPr>
              <w:t xml:space="preserve">Permitir espacios de planeación, ejecución y evaluación de </w:t>
            </w:r>
            <w:r>
              <w:rPr>
                <w:spacing w:val="-6"/>
                <w:sz w:val="24"/>
              </w:rPr>
              <w:t xml:space="preserve">los </w:t>
            </w:r>
            <w:r>
              <w:rPr>
                <w:sz w:val="24"/>
              </w:rPr>
              <w:t>comités de</w:t>
            </w:r>
            <w:r>
              <w:rPr>
                <w:spacing w:val="-1"/>
                <w:sz w:val="24"/>
              </w:rPr>
              <w:t xml:space="preserve"> </w:t>
            </w:r>
            <w:r>
              <w:rPr>
                <w:sz w:val="24"/>
              </w:rPr>
              <w:t>trabajo.</w:t>
            </w:r>
          </w:p>
          <w:p w:rsidR="000B4C29" w:rsidRDefault="003D637C">
            <w:pPr>
              <w:pStyle w:val="TableParagraph"/>
              <w:spacing w:before="196" w:line="276" w:lineRule="auto"/>
              <w:ind w:left="68" w:right="61"/>
              <w:jc w:val="both"/>
              <w:rPr>
                <w:sz w:val="24"/>
              </w:rPr>
            </w:pPr>
            <w:r>
              <w:rPr>
                <w:sz w:val="24"/>
              </w:rPr>
              <w:t>Acompañar los procesos de la junta directiva de gobierno estudiantil.</w:t>
            </w:r>
          </w:p>
          <w:p w:rsidR="000B4C29" w:rsidRDefault="003D637C">
            <w:pPr>
              <w:pStyle w:val="TableParagraph"/>
              <w:spacing w:before="200" w:line="276" w:lineRule="auto"/>
              <w:ind w:left="68" w:right="62"/>
              <w:jc w:val="both"/>
              <w:rPr>
                <w:sz w:val="24"/>
              </w:rPr>
            </w:pPr>
            <w:r>
              <w:rPr>
                <w:sz w:val="24"/>
              </w:rPr>
              <w:t>Planeación, ejecución y evaluación de las actividades</w:t>
            </w:r>
          </w:p>
        </w:tc>
      </w:tr>
      <w:tr w:rsidR="000B4C29">
        <w:trPr>
          <w:trHeight w:val="1670"/>
        </w:trPr>
        <w:tc>
          <w:tcPr>
            <w:tcW w:w="1913" w:type="dxa"/>
          </w:tcPr>
          <w:p w:rsidR="000B4C29" w:rsidRDefault="003D637C">
            <w:pPr>
              <w:pStyle w:val="TableParagraph"/>
              <w:spacing w:before="97" w:line="276" w:lineRule="auto"/>
              <w:ind w:left="69" w:right="59"/>
              <w:jc w:val="both"/>
              <w:rPr>
                <w:b/>
                <w:sz w:val="24"/>
              </w:rPr>
            </w:pPr>
            <w:r>
              <w:rPr>
                <w:b/>
                <w:sz w:val="24"/>
              </w:rPr>
              <w:t>INDIVIDUALIZA CIÓN Y LA PERSONALIZA CIÓN</w:t>
            </w:r>
          </w:p>
        </w:tc>
        <w:tc>
          <w:tcPr>
            <w:tcW w:w="4269" w:type="dxa"/>
          </w:tcPr>
          <w:p w:rsidR="000B4C29" w:rsidRDefault="003D637C">
            <w:pPr>
              <w:pStyle w:val="TableParagraph"/>
              <w:spacing w:before="37" w:line="276" w:lineRule="auto"/>
              <w:ind w:left="69" w:right="59"/>
              <w:jc w:val="both"/>
              <w:rPr>
                <w:sz w:val="24"/>
              </w:rPr>
            </w:pPr>
            <w:r>
              <w:rPr>
                <w:sz w:val="24"/>
              </w:rPr>
              <w:t>Toda persona tiene su propia individualidad. Es necesario conocer las diferencias individuales de cada estudiante para ser aprovechadas colectivamente. Los procesos de</w:t>
            </w:r>
          </w:p>
        </w:tc>
        <w:tc>
          <w:tcPr>
            <w:tcW w:w="3704" w:type="dxa"/>
          </w:tcPr>
          <w:p w:rsidR="000B4C29" w:rsidRDefault="003D637C">
            <w:pPr>
              <w:pStyle w:val="TableParagraph"/>
              <w:spacing w:line="276" w:lineRule="auto"/>
              <w:ind w:left="68" w:right="61"/>
              <w:jc w:val="both"/>
              <w:rPr>
                <w:sz w:val="24"/>
              </w:rPr>
            </w:pPr>
            <w:r>
              <w:rPr>
                <w:sz w:val="24"/>
              </w:rPr>
              <w:t>Evaluación teniendo en cuenta ritmos de aprendizaje, estilos de aprendizaje.</w:t>
            </w:r>
          </w:p>
          <w:p w:rsidR="000B4C29" w:rsidRDefault="003D637C">
            <w:pPr>
              <w:pStyle w:val="TableParagraph"/>
              <w:spacing w:before="196"/>
              <w:ind w:left="68"/>
              <w:jc w:val="both"/>
              <w:rPr>
                <w:sz w:val="24"/>
              </w:rPr>
            </w:pPr>
            <w:r>
              <w:rPr>
                <w:sz w:val="24"/>
              </w:rPr>
              <w:t>Trabajo individual.</w:t>
            </w:r>
          </w:p>
        </w:tc>
      </w:tr>
    </w:tbl>
    <w:p w:rsidR="000B4C29" w:rsidRDefault="000B4C29">
      <w:pPr>
        <w:jc w:val="both"/>
        <w:rPr>
          <w:sz w:val="24"/>
        </w:rPr>
        <w:sectPr w:rsidR="000B4C29">
          <w:pgSz w:w="12240" w:h="15840"/>
          <w:pgMar w:top="1420" w:right="1060" w:bottom="280" w:left="106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3"/>
        <w:gridCol w:w="4269"/>
        <w:gridCol w:w="3704"/>
      </w:tblGrid>
      <w:tr w:rsidR="000B4C29">
        <w:trPr>
          <w:trHeight w:val="2380"/>
        </w:trPr>
        <w:tc>
          <w:tcPr>
            <w:tcW w:w="1913" w:type="dxa"/>
            <w:vMerge w:val="restart"/>
          </w:tcPr>
          <w:p w:rsidR="000B4C29" w:rsidRDefault="000B4C29">
            <w:pPr>
              <w:pStyle w:val="TableParagraph"/>
              <w:rPr>
                <w:rFonts w:ascii="Times New Roman"/>
                <w:sz w:val="24"/>
              </w:rPr>
            </w:pPr>
          </w:p>
        </w:tc>
        <w:tc>
          <w:tcPr>
            <w:tcW w:w="4269" w:type="dxa"/>
            <w:tcBorders>
              <w:bottom w:val="nil"/>
            </w:tcBorders>
          </w:tcPr>
          <w:p w:rsidR="000B4C29" w:rsidRDefault="003D637C">
            <w:pPr>
              <w:pStyle w:val="TableParagraph"/>
              <w:spacing w:line="276" w:lineRule="auto"/>
              <w:ind w:left="69" w:right="60"/>
              <w:jc w:val="both"/>
              <w:rPr>
                <w:sz w:val="24"/>
              </w:rPr>
            </w:pPr>
            <w:r>
              <w:rPr>
                <w:sz w:val="24"/>
              </w:rPr>
              <w:t xml:space="preserve">interaprendizaje integran </w:t>
            </w:r>
            <w:r>
              <w:rPr>
                <w:spacing w:val="-3"/>
                <w:sz w:val="24"/>
              </w:rPr>
              <w:t xml:space="preserve">estrategias </w:t>
            </w:r>
            <w:r>
              <w:rPr>
                <w:sz w:val="24"/>
              </w:rPr>
              <w:t xml:space="preserve">individuales y cooperativas que </w:t>
            </w:r>
            <w:r>
              <w:rPr>
                <w:spacing w:val="-3"/>
                <w:sz w:val="24"/>
              </w:rPr>
              <w:t xml:space="preserve">retan </w:t>
            </w:r>
            <w:r>
              <w:rPr>
                <w:sz w:val="24"/>
              </w:rPr>
              <w:t xml:space="preserve">al docente a dar respuesta a estilos </w:t>
            </w:r>
            <w:r>
              <w:rPr>
                <w:spacing w:val="-7"/>
                <w:sz w:val="24"/>
              </w:rPr>
              <w:t xml:space="preserve">de </w:t>
            </w:r>
            <w:r>
              <w:rPr>
                <w:sz w:val="24"/>
              </w:rPr>
              <w:t>aprendizaje, inteligencias múltiples y niveles de</w:t>
            </w:r>
            <w:r>
              <w:rPr>
                <w:spacing w:val="-1"/>
                <w:sz w:val="24"/>
              </w:rPr>
              <w:t xml:space="preserve"> </w:t>
            </w:r>
            <w:r>
              <w:rPr>
                <w:sz w:val="24"/>
              </w:rPr>
              <w:t>desempeños.</w:t>
            </w:r>
          </w:p>
        </w:tc>
        <w:tc>
          <w:tcPr>
            <w:tcW w:w="3704" w:type="dxa"/>
            <w:tcBorders>
              <w:bottom w:val="nil"/>
            </w:tcBorders>
          </w:tcPr>
          <w:p w:rsidR="000B4C29" w:rsidRDefault="003D637C">
            <w:pPr>
              <w:pStyle w:val="TableParagraph"/>
              <w:spacing w:line="271" w:lineRule="exact"/>
              <w:ind w:left="68"/>
              <w:jc w:val="both"/>
              <w:rPr>
                <w:sz w:val="24"/>
              </w:rPr>
            </w:pPr>
            <w:r>
              <w:rPr>
                <w:sz w:val="24"/>
              </w:rPr>
              <w:t>Asignar roles con funciones.</w:t>
            </w:r>
          </w:p>
          <w:p w:rsidR="000B4C29" w:rsidRDefault="000B4C29">
            <w:pPr>
              <w:pStyle w:val="TableParagraph"/>
              <w:spacing w:before="11"/>
              <w:rPr>
                <w:rFonts w:ascii="Times New Roman"/>
                <w:sz w:val="20"/>
              </w:rPr>
            </w:pPr>
          </w:p>
          <w:p w:rsidR="000B4C29" w:rsidRDefault="003D637C">
            <w:pPr>
              <w:pStyle w:val="TableParagraph"/>
              <w:spacing w:line="276" w:lineRule="auto"/>
              <w:ind w:left="68" w:right="61"/>
              <w:jc w:val="both"/>
              <w:rPr>
                <w:sz w:val="24"/>
              </w:rPr>
            </w:pPr>
            <w:r>
              <w:rPr>
                <w:sz w:val="24"/>
              </w:rPr>
              <w:t>Diligenciamiento del cuadro de control de progreso.</w:t>
            </w:r>
          </w:p>
          <w:p w:rsidR="000B4C29" w:rsidRDefault="003D637C">
            <w:pPr>
              <w:pStyle w:val="TableParagraph"/>
              <w:spacing w:before="201" w:line="276" w:lineRule="auto"/>
              <w:ind w:left="68" w:right="62"/>
              <w:jc w:val="both"/>
              <w:rPr>
                <w:sz w:val="24"/>
              </w:rPr>
            </w:pPr>
            <w:r>
              <w:rPr>
                <w:sz w:val="24"/>
              </w:rPr>
              <w:t>Diversificar las estrategias de trabajo involucrando las inteligencias múltiples.</w:t>
            </w:r>
          </w:p>
        </w:tc>
      </w:tr>
      <w:tr w:rsidR="000B4C29">
        <w:trPr>
          <w:trHeight w:val="1142"/>
        </w:trPr>
        <w:tc>
          <w:tcPr>
            <w:tcW w:w="1913" w:type="dxa"/>
            <w:vMerge/>
            <w:tcBorders>
              <w:top w:val="nil"/>
            </w:tcBorders>
          </w:tcPr>
          <w:p w:rsidR="000B4C29" w:rsidRDefault="000B4C29">
            <w:pPr>
              <w:rPr>
                <w:sz w:val="2"/>
                <w:szCs w:val="2"/>
              </w:rPr>
            </w:pPr>
          </w:p>
        </w:tc>
        <w:tc>
          <w:tcPr>
            <w:tcW w:w="4269" w:type="dxa"/>
            <w:tcBorders>
              <w:top w:val="nil"/>
              <w:bottom w:val="nil"/>
            </w:tcBorders>
          </w:tcPr>
          <w:p w:rsidR="000B4C29" w:rsidRDefault="000B4C29">
            <w:pPr>
              <w:pStyle w:val="TableParagraph"/>
              <w:rPr>
                <w:rFonts w:ascii="Times New Roman"/>
                <w:sz w:val="24"/>
              </w:rPr>
            </w:pPr>
          </w:p>
        </w:tc>
        <w:tc>
          <w:tcPr>
            <w:tcW w:w="3704" w:type="dxa"/>
            <w:tcBorders>
              <w:top w:val="nil"/>
              <w:bottom w:val="nil"/>
            </w:tcBorders>
          </w:tcPr>
          <w:p w:rsidR="000B4C29" w:rsidRDefault="003D637C">
            <w:pPr>
              <w:pStyle w:val="TableParagraph"/>
              <w:spacing w:before="109" w:line="276" w:lineRule="auto"/>
              <w:ind w:left="68" w:right="61"/>
              <w:jc w:val="both"/>
              <w:rPr>
                <w:sz w:val="24"/>
              </w:rPr>
            </w:pPr>
            <w:r>
              <w:rPr>
                <w:sz w:val="24"/>
              </w:rPr>
              <w:t>Uso de los instrumentos de gobierno estímulos, viajero, correo.</w:t>
            </w:r>
          </w:p>
        </w:tc>
      </w:tr>
      <w:tr w:rsidR="000B4C29">
        <w:trPr>
          <w:trHeight w:val="948"/>
        </w:trPr>
        <w:tc>
          <w:tcPr>
            <w:tcW w:w="1913" w:type="dxa"/>
            <w:vMerge/>
            <w:tcBorders>
              <w:top w:val="nil"/>
            </w:tcBorders>
          </w:tcPr>
          <w:p w:rsidR="000B4C29" w:rsidRDefault="000B4C29">
            <w:pPr>
              <w:rPr>
                <w:sz w:val="2"/>
                <w:szCs w:val="2"/>
              </w:rPr>
            </w:pPr>
          </w:p>
        </w:tc>
        <w:tc>
          <w:tcPr>
            <w:tcW w:w="4269" w:type="dxa"/>
            <w:tcBorders>
              <w:top w:val="nil"/>
            </w:tcBorders>
          </w:tcPr>
          <w:p w:rsidR="000B4C29" w:rsidRDefault="000B4C29">
            <w:pPr>
              <w:pStyle w:val="TableParagraph"/>
              <w:rPr>
                <w:rFonts w:ascii="Times New Roman"/>
                <w:sz w:val="24"/>
              </w:rPr>
            </w:pPr>
          </w:p>
        </w:tc>
        <w:tc>
          <w:tcPr>
            <w:tcW w:w="3704" w:type="dxa"/>
            <w:tcBorders>
              <w:top w:val="nil"/>
            </w:tcBorders>
          </w:tcPr>
          <w:p w:rsidR="000B4C29" w:rsidRDefault="003D637C">
            <w:pPr>
              <w:pStyle w:val="TableParagraph"/>
              <w:spacing w:before="109" w:line="276" w:lineRule="auto"/>
              <w:ind w:left="68" w:right="62"/>
              <w:rPr>
                <w:sz w:val="24"/>
              </w:rPr>
            </w:pPr>
            <w:r>
              <w:rPr>
                <w:sz w:val="24"/>
              </w:rPr>
              <w:t>Uso y mediación docente con las guías de interaprendizaje.</w:t>
            </w:r>
          </w:p>
        </w:tc>
      </w:tr>
      <w:tr w:rsidR="000B4C29">
        <w:trPr>
          <w:trHeight w:val="1033"/>
        </w:trPr>
        <w:tc>
          <w:tcPr>
            <w:tcW w:w="1913" w:type="dxa"/>
            <w:tcBorders>
              <w:bottom w:val="nil"/>
            </w:tcBorders>
          </w:tcPr>
          <w:p w:rsidR="000B4C29" w:rsidRDefault="000B4C29">
            <w:pPr>
              <w:pStyle w:val="TableParagraph"/>
              <w:rPr>
                <w:rFonts w:ascii="Times New Roman"/>
                <w:sz w:val="24"/>
              </w:rPr>
            </w:pPr>
          </w:p>
        </w:tc>
        <w:tc>
          <w:tcPr>
            <w:tcW w:w="4269" w:type="dxa"/>
            <w:tcBorders>
              <w:bottom w:val="nil"/>
            </w:tcBorders>
          </w:tcPr>
          <w:p w:rsidR="000B4C29" w:rsidRDefault="000B4C29">
            <w:pPr>
              <w:pStyle w:val="TableParagraph"/>
              <w:rPr>
                <w:rFonts w:ascii="Times New Roman"/>
                <w:sz w:val="24"/>
              </w:rPr>
            </w:pPr>
          </w:p>
        </w:tc>
        <w:tc>
          <w:tcPr>
            <w:tcW w:w="3704" w:type="dxa"/>
            <w:tcBorders>
              <w:bottom w:val="nil"/>
            </w:tcBorders>
          </w:tcPr>
          <w:p w:rsidR="000B4C29" w:rsidRDefault="003D637C">
            <w:pPr>
              <w:pStyle w:val="TableParagraph"/>
              <w:spacing w:line="276" w:lineRule="auto"/>
              <w:ind w:left="68" w:right="59"/>
              <w:jc w:val="both"/>
              <w:rPr>
                <w:sz w:val="24"/>
              </w:rPr>
            </w:pPr>
            <w:r>
              <w:rPr>
                <w:sz w:val="24"/>
              </w:rPr>
              <w:t>Procesos dialógicos (Relaciones horizontales maestro - estudiante).</w:t>
            </w:r>
          </w:p>
        </w:tc>
      </w:tr>
      <w:tr w:rsidR="000B4C29">
        <w:trPr>
          <w:trHeight w:val="517"/>
        </w:trPr>
        <w:tc>
          <w:tcPr>
            <w:tcW w:w="1913" w:type="dxa"/>
            <w:tcBorders>
              <w:top w:val="nil"/>
              <w:bottom w:val="nil"/>
            </w:tcBorders>
          </w:tcPr>
          <w:p w:rsidR="000B4C29" w:rsidRDefault="000B4C29">
            <w:pPr>
              <w:pStyle w:val="TableParagraph"/>
              <w:rPr>
                <w:rFonts w:ascii="Times New Roman"/>
                <w:sz w:val="24"/>
              </w:rPr>
            </w:pPr>
          </w:p>
        </w:tc>
        <w:tc>
          <w:tcPr>
            <w:tcW w:w="4269" w:type="dxa"/>
            <w:tcBorders>
              <w:top w:val="nil"/>
              <w:bottom w:val="nil"/>
            </w:tcBorders>
          </w:tcPr>
          <w:p w:rsidR="000B4C29" w:rsidRDefault="000B4C29">
            <w:pPr>
              <w:pStyle w:val="TableParagraph"/>
              <w:rPr>
                <w:rFonts w:ascii="Times New Roman"/>
                <w:sz w:val="24"/>
              </w:rPr>
            </w:pPr>
          </w:p>
        </w:tc>
        <w:tc>
          <w:tcPr>
            <w:tcW w:w="3704" w:type="dxa"/>
            <w:tcBorders>
              <w:top w:val="nil"/>
              <w:bottom w:val="nil"/>
            </w:tcBorders>
          </w:tcPr>
          <w:p w:rsidR="000B4C29" w:rsidRDefault="003D637C">
            <w:pPr>
              <w:pStyle w:val="TableParagraph"/>
              <w:spacing w:before="114"/>
              <w:ind w:left="68"/>
              <w:rPr>
                <w:sz w:val="24"/>
              </w:rPr>
            </w:pPr>
            <w:r>
              <w:rPr>
                <w:sz w:val="24"/>
              </w:rPr>
              <w:t>Trabajo en equipo.</w:t>
            </w:r>
          </w:p>
        </w:tc>
      </w:tr>
      <w:tr w:rsidR="000B4C29">
        <w:trPr>
          <w:trHeight w:val="756"/>
        </w:trPr>
        <w:tc>
          <w:tcPr>
            <w:tcW w:w="1913" w:type="dxa"/>
            <w:tcBorders>
              <w:top w:val="nil"/>
              <w:bottom w:val="nil"/>
            </w:tcBorders>
          </w:tcPr>
          <w:p w:rsidR="000B4C29" w:rsidRDefault="000B4C29">
            <w:pPr>
              <w:pStyle w:val="TableParagraph"/>
              <w:rPr>
                <w:rFonts w:ascii="Times New Roman"/>
                <w:sz w:val="24"/>
              </w:rPr>
            </w:pPr>
          </w:p>
        </w:tc>
        <w:tc>
          <w:tcPr>
            <w:tcW w:w="4269" w:type="dxa"/>
            <w:tcBorders>
              <w:top w:val="nil"/>
              <w:bottom w:val="nil"/>
            </w:tcBorders>
          </w:tcPr>
          <w:p w:rsidR="000B4C29" w:rsidRDefault="000B4C29">
            <w:pPr>
              <w:pStyle w:val="TableParagraph"/>
              <w:rPr>
                <w:rFonts w:ascii="Times New Roman"/>
                <w:sz w:val="24"/>
              </w:rPr>
            </w:pPr>
          </w:p>
        </w:tc>
        <w:tc>
          <w:tcPr>
            <w:tcW w:w="3704" w:type="dxa"/>
            <w:tcBorders>
              <w:top w:val="nil"/>
              <w:bottom w:val="nil"/>
            </w:tcBorders>
          </w:tcPr>
          <w:p w:rsidR="000B4C29" w:rsidRDefault="003D637C">
            <w:pPr>
              <w:pStyle w:val="TableParagraph"/>
              <w:tabs>
                <w:tab w:val="left" w:pos="727"/>
                <w:tab w:val="left" w:pos="1229"/>
                <w:tab w:val="left" w:pos="1982"/>
                <w:tab w:val="left" w:pos="2603"/>
              </w:tabs>
              <w:spacing w:before="80" w:line="310" w:lineRule="atLeast"/>
              <w:ind w:left="68" w:right="62"/>
              <w:rPr>
                <w:sz w:val="24"/>
              </w:rPr>
            </w:pPr>
            <w:r>
              <w:rPr>
                <w:sz w:val="24"/>
              </w:rPr>
              <w:t>Uso</w:t>
            </w:r>
            <w:r>
              <w:rPr>
                <w:sz w:val="24"/>
              </w:rPr>
              <w:tab/>
              <w:t>de</w:t>
            </w:r>
            <w:r>
              <w:rPr>
                <w:sz w:val="24"/>
              </w:rPr>
              <w:tab/>
              <w:t>roles</w:t>
            </w:r>
            <w:r>
              <w:rPr>
                <w:sz w:val="24"/>
              </w:rPr>
              <w:tab/>
              <w:t>con</w:t>
            </w:r>
            <w:r>
              <w:rPr>
                <w:sz w:val="24"/>
              </w:rPr>
              <w:tab/>
            </w:r>
            <w:r>
              <w:rPr>
                <w:spacing w:val="-3"/>
                <w:sz w:val="24"/>
              </w:rPr>
              <w:t xml:space="preserve">funciones </w:t>
            </w:r>
            <w:r>
              <w:rPr>
                <w:sz w:val="24"/>
              </w:rPr>
              <w:t>según</w:t>
            </w:r>
            <w:r>
              <w:rPr>
                <w:spacing w:val="-1"/>
                <w:sz w:val="24"/>
              </w:rPr>
              <w:t xml:space="preserve"> </w:t>
            </w:r>
            <w:r>
              <w:rPr>
                <w:sz w:val="24"/>
              </w:rPr>
              <w:t>habilidades.</w:t>
            </w:r>
          </w:p>
        </w:tc>
      </w:tr>
      <w:tr w:rsidR="000B4C29">
        <w:trPr>
          <w:trHeight w:val="2066"/>
        </w:trPr>
        <w:tc>
          <w:tcPr>
            <w:tcW w:w="1913" w:type="dxa"/>
            <w:tcBorders>
              <w:top w:val="nil"/>
              <w:bottom w:val="nil"/>
            </w:tcBorders>
          </w:tcPr>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3D637C">
            <w:pPr>
              <w:pStyle w:val="TableParagraph"/>
              <w:tabs>
                <w:tab w:val="left" w:pos="1681"/>
              </w:tabs>
              <w:spacing w:before="172" w:line="276" w:lineRule="auto"/>
              <w:ind w:left="69" w:right="59"/>
              <w:rPr>
                <w:b/>
                <w:sz w:val="24"/>
              </w:rPr>
            </w:pPr>
            <w:r>
              <w:rPr>
                <w:b/>
                <w:sz w:val="24"/>
              </w:rPr>
              <w:t>ANTIAUTORIT ARISMO</w:t>
            </w:r>
            <w:r>
              <w:rPr>
                <w:b/>
                <w:sz w:val="24"/>
              </w:rPr>
              <w:tab/>
            </w:r>
            <w:r>
              <w:rPr>
                <w:b/>
                <w:spacing w:val="-18"/>
                <w:sz w:val="24"/>
              </w:rPr>
              <w:t xml:space="preserve">Y </w:t>
            </w:r>
            <w:r>
              <w:rPr>
                <w:b/>
                <w:sz w:val="24"/>
              </w:rPr>
              <w:t>COGOBIERNO</w:t>
            </w:r>
          </w:p>
        </w:tc>
        <w:tc>
          <w:tcPr>
            <w:tcW w:w="4269" w:type="dxa"/>
            <w:tcBorders>
              <w:top w:val="nil"/>
              <w:bottom w:val="nil"/>
            </w:tcBorders>
          </w:tcPr>
          <w:p w:rsidR="000B4C29" w:rsidRDefault="003D637C">
            <w:pPr>
              <w:pStyle w:val="TableParagraph"/>
              <w:spacing w:before="35" w:line="276" w:lineRule="auto"/>
              <w:ind w:left="69" w:right="58"/>
              <w:jc w:val="both"/>
              <w:rPr>
                <w:sz w:val="24"/>
              </w:rPr>
            </w:pPr>
            <w:r>
              <w:rPr>
                <w:sz w:val="24"/>
              </w:rPr>
              <w:t>Sustentado y basado en ambientes democráticos que favorezcan las competencias ciudadanas,  y posibiliten espacios que permitan la participación y la toma de decisiones sobre asuntos reales.</w:t>
            </w:r>
          </w:p>
        </w:tc>
        <w:tc>
          <w:tcPr>
            <w:tcW w:w="3704" w:type="dxa"/>
            <w:tcBorders>
              <w:top w:val="nil"/>
              <w:bottom w:val="nil"/>
            </w:tcBorders>
          </w:tcPr>
          <w:p w:rsidR="000B4C29" w:rsidRDefault="003D637C">
            <w:pPr>
              <w:pStyle w:val="TableParagraph"/>
              <w:spacing w:before="193" w:line="276" w:lineRule="auto"/>
              <w:ind w:left="68" w:right="62"/>
              <w:jc w:val="both"/>
              <w:rPr>
                <w:sz w:val="24"/>
              </w:rPr>
            </w:pPr>
            <w:r>
              <w:rPr>
                <w:sz w:val="24"/>
              </w:rPr>
              <w:t>Plantear normas de convivencia en el aula.</w:t>
            </w:r>
          </w:p>
          <w:p w:rsidR="000B4C29" w:rsidRDefault="003D637C">
            <w:pPr>
              <w:pStyle w:val="TableParagraph"/>
              <w:spacing w:before="200" w:line="276" w:lineRule="auto"/>
              <w:ind w:left="68" w:right="61"/>
              <w:jc w:val="both"/>
              <w:rPr>
                <w:sz w:val="24"/>
              </w:rPr>
            </w:pPr>
            <w:r>
              <w:rPr>
                <w:sz w:val="24"/>
              </w:rPr>
              <w:t>Permitir espacios de planeación, ejecución y evaluación de los comités de trabajo.</w:t>
            </w:r>
          </w:p>
        </w:tc>
      </w:tr>
      <w:tr w:rsidR="000B4C29">
        <w:trPr>
          <w:trHeight w:val="1152"/>
        </w:trPr>
        <w:tc>
          <w:tcPr>
            <w:tcW w:w="1913" w:type="dxa"/>
            <w:tcBorders>
              <w:top w:val="nil"/>
              <w:bottom w:val="nil"/>
            </w:tcBorders>
          </w:tcPr>
          <w:p w:rsidR="000B4C29" w:rsidRDefault="000B4C29">
            <w:pPr>
              <w:pStyle w:val="TableParagraph"/>
              <w:rPr>
                <w:rFonts w:ascii="Times New Roman"/>
                <w:sz w:val="24"/>
              </w:rPr>
            </w:pPr>
          </w:p>
        </w:tc>
        <w:tc>
          <w:tcPr>
            <w:tcW w:w="4269" w:type="dxa"/>
            <w:tcBorders>
              <w:top w:val="nil"/>
              <w:bottom w:val="nil"/>
            </w:tcBorders>
          </w:tcPr>
          <w:p w:rsidR="000B4C29" w:rsidRDefault="000B4C29">
            <w:pPr>
              <w:pStyle w:val="TableParagraph"/>
              <w:rPr>
                <w:rFonts w:ascii="Times New Roman"/>
                <w:sz w:val="24"/>
              </w:rPr>
            </w:pPr>
          </w:p>
        </w:tc>
        <w:tc>
          <w:tcPr>
            <w:tcW w:w="3704" w:type="dxa"/>
            <w:tcBorders>
              <w:top w:val="nil"/>
              <w:bottom w:val="nil"/>
            </w:tcBorders>
          </w:tcPr>
          <w:p w:rsidR="000B4C29" w:rsidRDefault="003D637C">
            <w:pPr>
              <w:pStyle w:val="TableParagraph"/>
              <w:spacing w:before="114" w:line="276" w:lineRule="auto"/>
              <w:ind w:left="68" w:right="61"/>
              <w:jc w:val="both"/>
              <w:rPr>
                <w:sz w:val="24"/>
              </w:rPr>
            </w:pPr>
            <w:r>
              <w:rPr>
                <w:sz w:val="24"/>
              </w:rPr>
              <w:t>Acompañar los procesos de la junta directiva de gobierno estudiantil.</w:t>
            </w:r>
          </w:p>
        </w:tc>
      </w:tr>
      <w:tr w:rsidR="000B4C29">
        <w:trPr>
          <w:trHeight w:val="1787"/>
        </w:trPr>
        <w:tc>
          <w:tcPr>
            <w:tcW w:w="1913" w:type="dxa"/>
            <w:tcBorders>
              <w:top w:val="nil"/>
            </w:tcBorders>
          </w:tcPr>
          <w:p w:rsidR="000B4C29" w:rsidRDefault="000B4C29">
            <w:pPr>
              <w:pStyle w:val="TableParagraph"/>
              <w:rPr>
                <w:rFonts w:ascii="Times New Roman"/>
                <w:sz w:val="24"/>
              </w:rPr>
            </w:pPr>
          </w:p>
        </w:tc>
        <w:tc>
          <w:tcPr>
            <w:tcW w:w="4269" w:type="dxa"/>
            <w:tcBorders>
              <w:top w:val="nil"/>
            </w:tcBorders>
          </w:tcPr>
          <w:p w:rsidR="000B4C29" w:rsidRDefault="000B4C29">
            <w:pPr>
              <w:pStyle w:val="TableParagraph"/>
              <w:rPr>
                <w:rFonts w:ascii="Times New Roman"/>
                <w:sz w:val="24"/>
              </w:rPr>
            </w:pPr>
          </w:p>
        </w:tc>
        <w:tc>
          <w:tcPr>
            <w:tcW w:w="3704" w:type="dxa"/>
            <w:tcBorders>
              <w:top w:val="nil"/>
            </w:tcBorders>
          </w:tcPr>
          <w:p w:rsidR="000B4C29" w:rsidRDefault="003D637C">
            <w:pPr>
              <w:pStyle w:val="TableParagraph"/>
              <w:spacing w:before="114" w:line="276" w:lineRule="auto"/>
              <w:ind w:left="68" w:right="62"/>
              <w:jc w:val="both"/>
              <w:rPr>
                <w:sz w:val="24"/>
              </w:rPr>
            </w:pPr>
            <w:r>
              <w:rPr>
                <w:sz w:val="24"/>
              </w:rPr>
              <w:t>Planeación, ejecución y evaluación de las actividades de conjunto.</w:t>
            </w:r>
          </w:p>
        </w:tc>
      </w:tr>
    </w:tbl>
    <w:p w:rsidR="000B4C29" w:rsidRDefault="000B4C29">
      <w:pPr>
        <w:spacing w:line="276" w:lineRule="auto"/>
        <w:jc w:val="both"/>
        <w:rPr>
          <w:sz w:val="24"/>
        </w:rPr>
        <w:sectPr w:rsidR="000B4C29">
          <w:pgSz w:w="12240" w:h="15840"/>
          <w:pgMar w:top="1420" w:right="1060" w:bottom="280" w:left="106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3"/>
        <w:gridCol w:w="4269"/>
        <w:gridCol w:w="3704"/>
      </w:tblGrid>
      <w:tr w:rsidR="000B4C29">
        <w:trPr>
          <w:trHeight w:val="8630"/>
        </w:trPr>
        <w:tc>
          <w:tcPr>
            <w:tcW w:w="1913" w:type="dxa"/>
          </w:tcPr>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spacing w:before="7"/>
              <w:rPr>
                <w:rFonts w:ascii="Times New Roman"/>
                <w:sz w:val="26"/>
              </w:rPr>
            </w:pPr>
          </w:p>
          <w:p w:rsidR="000B4C29" w:rsidRDefault="003D637C">
            <w:pPr>
              <w:pStyle w:val="TableParagraph"/>
              <w:spacing w:line="276" w:lineRule="auto"/>
              <w:ind w:left="69"/>
              <w:rPr>
                <w:b/>
                <w:sz w:val="24"/>
              </w:rPr>
            </w:pPr>
            <w:r>
              <w:rPr>
                <w:b/>
                <w:sz w:val="24"/>
              </w:rPr>
              <w:t>LA ACTIVIDAD GRUPAL</w:t>
            </w:r>
          </w:p>
        </w:tc>
        <w:tc>
          <w:tcPr>
            <w:tcW w:w="4269" w:type="dxa"/>
          </w:tcPr>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3D637C">
            <w:pPr>
              <w:pStyle w:val="TableParagraph"/>
              <w:spacing w:before="172" w:line="276" w:lineRule="auto"/>
              <w:ind w:left="69" w:right="60"/>
              <w:jc w:val="both"/>
              <w:rPr>
                <w:sz w:val="24"/>
              </w:rPr>
            </w:pPr>
            <w:r>
              <w:rPr>
                <w:sz w:val="24"/>
              </w:rPr>
              <w:t>El aprovechamiento de las potencialidades individuales se hace fuerte cuando se trabaja en equipos. La actividad grupal es una interacción social con los otros, puesto que promueve aprendizajes, actitudes, valores, habilidades y sentimientos.</w:t>
            </w:r>
          </w:p>
          <w:p w:rsidR="000B4C29" w:rsidRDefault="003D637C">
            <w:pPr>
              <w:pStyle w:val="TableParagraph"/>
              <w:spacing w:before="200" w:line="276" w:lineRule="auto"/>
              <w:ind w:left="69" w:right="60"/>
              <w:jc w:val="both"/>
              <w:rPr>
                <w:sz w:val="24"/>
              </w:rPr>
            </w:pPr>
            <w:r>
              <w:rPr>
                <w:sz w:val="24"/>
              </w:rPr>
              <w:t>Cuando aprendemos a trabajar en equipo estamos promoviendo el desarrollo social.</w:t>
            </w:r>
          </w:p>
        </w:tc>
        <w:tc>
          <w:tcPr>
            <w:tcW w:w="3704" w:type="dxa"/>
          </w:tcPr>
          <w:p w:rsidR="000B4C29" w:rsidRDefault="003D637C">
            <w:pPr>
              <w:pStyle w:val="TableParagraph"/>
              <w:spacing w:line="276" w:lineRule="auto"/>
              <w:ind w:left="68" w:right="62"/>
              <w:jc w:val="both"/>
              <w:rPr>
                <w:sz w:val="24"/>
              </w:rPr>
            </w:pPr>
            <w:r>
              <w:rPr>
                <w:sz w:val="24"/>
              </w:rPr>
              <w:t xml:space="preserve">Desarrollar habilidades </w:t>
            </w:r>
            <w:r>
              <w:rPr>
                <w:spacing w:val="-8"/>
                <w:sz w:val="24"/>
              </w:rPr>
              <w:t xml:space="preserve">de </w:t>
            </w:r>
            <w:r>
              <w:rPr>
                <w:sz w:val="24"/>
              </w:rPr>
              <w:t>trabajo en</w:t>
            </w:r>
            <w:r>
              <w:rPr>
                <w:spacing w:val="-2"/>
                <w:sz w:val="24"/>
              </w:rPr>
              <w:t xml:space="preserve"> </w:t>
            </w:r>
            <w:r>
              <w:rPr>
                <w:sz w:val="24"/>
              </w:rPr>
              <w:t>equipo.</w:t>
            </w:r>
          </w:p>
          <w:p w:rsidR="000B4C29" w:rsidRDefault="003D637C">
            <w:pPr>
              <w:pStyle w:val="TableParagraph"/>
              <w:spacing w:before="195"/>
              <w:ind w:left="68"/>
              <w:jc w:val="both"/>
              <w:rPr>
                <w:sz w:val="24"/>
              </w:rPr>
            </w:pPr>
            <w:r>
              <w:rPr>
                <w:sz w:val="24"/>
              </w:rPr>
              <w:t>Forma de</w:t>
            </w:r>
            <w:r>
              <w:rPr>
                <w:spacing w:val="-3"/>
                <w:sz w:val="24"/>
              </w:rPr>
              <w:t xml:space="preserve"> </w:t>
            </w:r>
            <w:r>
              <w:rPr>
                <w:sz w:val="24"/>
              </w:rPr>
              <w:t>trabajo:</w:t>
            </w:r>
          </w:p>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3D637C">
            <w:pPr>
              <w:pStyle w:val="TableParagraph"/>
              <w:spacing w:before="161" w:line="276" w:lineRule="auto"/>
              <w:ind w:left="68" w:right="60"/>
              <w:jc w:val="both"/>
              <w:rPr>
                <w:sz w:val="24"/>
              </w:rPr>
            </w:pPr>
            <w:r>
              <w:rPr>
                <w:sz w:val="24"/>
              </w:rPr>
              <w:t>Compartir metas, recursos, logros</w:t>
            </w:r>
          </w:p>
          <w:p w:rsidR="000B4C29" w:rsidRDefault="003D637C">
            <w:pPr>
              <w:pStyle w:val="TableParagraph"/>
              <w:spacing w:before="201" w:line="276" w:lineRule="auto"/>
              <w:ind w:left="68" w:right="62"/>
              <w:jc w:val="both"/>
              <w:rPr>
                <w:sz w:val="24"/>
              </w:rPr>
            </w:pPr>
            <w:r>
              <w:rPr>
                <w:sz w:val="24"/>
              </w:rPr>
              <w:t xml:space="preserve">Entender el rol de </w:t>
            </w:r>
            <w:r>
              <w:rPr>
                <w:spacing w:val="-5"/>
                <w:sz w:val="24"/>
              </w:rPr>
              <w:t xml:space="preserve">cada </w:t>
            </w:r>
            <w:r>
              <w:rPr>
                <w:sz w:val="24"/>
              </w:rPr>
              <w:t>integrante</w:t>
            </w:r>
          </w:p>
          <w:p w:rsidR="000B4C29" w:rsidRDefault="003D637C">
            <w:pPr>
              <w:pStyle w:val="TableParagraph"/>
              <w:spacing w:before="199" w:line="276" w:lineRule="auto"/>
              <w:ind w:left="68" w:right="61"/>
              <w:jc w:val="both"/>
              <w:rPr>
                <w:sz w:val="24"/>
              </w:rPr>
            </w:pPr>
            <w:r>
              <w:rPr>
                <w:sz w:val="24"/>
              </w:rPr>
              <w:t xml:space="preserve">Buscar la responsabilidad individual en las </w:t>
            </w:r>
            <w:r>
              <w:rPr>
                <w:spacing w:val="-3"/>
                <w:sz w:val="24"/>
              </w:rPr>
              <w:t xml:space="preserve">tareas </w:t>
            </w:r>
            <w:r>
              <w:rPr>
                <w:sz w:val="24"/>
              </w:rPr>
              <w:t>asignadas a cada</w:t>
            </w:r>
            <w:r>
              <w:rPr>
                <w:spacing w:val="-1"/>
                <w:sz w:val="24"/>
              </w:rPr>
              <w:t xml:space="preserve"> </w:t>
            </w:r>
            <w:r>
              <w:rPr>
                <w:sz w:val="24"/>
              </w:rPr>
              <w:t>quien.</w:t>
            </w:r>
          </w:p>
          <w:p w:rsidR="000B4C29" w:rsidRDefault="003D637C">
            <w:pPr>
              <w:pStyle w:val="TableParagraph"/>
              <w:tabs>
                <w:tab w:val="left" w:pos="1482"/>
                <w:tab w:val="left" w:pos="2042"/>
                <w:tab w:val="left" w:pos="3323"/>
              </w:tabs>
              <w:spacing w:before="200" w:line="276" w:lineRule="auto"/>
              <w:ind w:left="68" w:right="62"/>
              <w:rPr>
                <w:sz w:val="24"/>
              </w:rPr>
            </w:pPr>
            <w:r>
              <w:rPr>
                <w:sz w:val="24"/>
              </w:rPr>
              <w:t>Aprender</w:t>
            </w:r>
            <w:r>
              <w:rPr>
                <w:sz w:val="24"/>
              </w:rPr>
              <w:tab/>
              <w:t>a</w:t>
            </w:r>
            <w:r>
              <w:rPr>
                <w:sz w:val="24"/>
              </w:rPr>
              <w:tab/>
              <w:t>resolver</w:t>
            </w:r>
            <w:r>
              <w:rPr>
                <w:sz w:val="24"/>
              </w:rPr>
              <w:tab/>
            </w:r>
            <w:r>
              <w:rPr>
                <w:spacing w:val="-6"/>
                <w:sz w:val="24"/>
              </w:rPr>
              <w:t xml:space="preserve">los </w:t>
            </w:r>
            <w:r>
              <w:rPr>
                <w:sz w:val="24"/>
              </w:rPr>
              <w:t>problemas</w:t>
            </w:r>
            <w:r>
              <w:rPr>
                <w:spacing w:val="-1"/>
                <w:sz w:val="24"/>
              </w:rPr>
              <w:t xml:space="preserve"> </w:t>
            </w:r>
            <w:r>
              <w:rPr>
                <w:sz w:val="24"/>
              </w:rPr>
              <w:t>juntos.</w:t>
            </w:r>
          </w:p>
          <w:p w:rsidR="000B4C29" w:rsidRDefault="003D637C">
            <w:pPr>
              <w:pStyle w:val="TableParagraph"/>
              <w:spacing w:before="200" w:line="448" w:lineRule="auto"/>
              <w:ind w:left="68" w:right="446"/>
              <w:rPr>
                <w:sz w:val="24"/>
              </w:rPr>
            </w:pPr>
            <w:r>
              <w:rPr>
                <w:sz w:val="24"/>
              </w:rPr>
              <w:t xml:space="preserve">Desarrollar habilidades </w:t>
            </w:r>
            <w:r>
              <w:rPr>
                <w:spacing w:val="-3"/>
                <w:sz w:val="24"/>
              </w:rPr>
              <w:t xml:space="preserve">como: </w:t>
            </w:r>
            <w:r>
              <w:rPr>
                <w:sz w:val="24"/>
              </w:rPr>
              <w:t>Liderazgo</w:t>
            </w:r>
          </w:p>
          <w:p w:rsidR="000B4C29" w:rsidRDefault="003D637C">
            <w:pPr>
              <w:pStyle w:val="TableParagraph"/>
              <w:spacing w:before="2" w:line="451" w:lineRule="auto"/>
              <w:ind w:left="68" w:right="2085"/>
              <w:rPr>
                <w:sz w:val="24"/>
              </w:rPr>
            </w:pPr>
            <w:r>
              <w:rPr>
                <w:sz w:val="24"/>
              </w:rPr>
              <w:t>Comunicación</w:t>
            </w:r>
            <w:r>
              <w:rPr>
                <w:w w:val="99"/>
                <w:sz w:val="24"/>
              </w:rPr>
              <w:t xml:space="preserve"> </w:t>
            </w:r>
            <w:r>
              <w:rPr>
                <w:sz w:val="24"/>
              </w:rPr>
              <w:t>Confianza</w:t>
            </w:r>
          </w:p>
          <w:p w:rsidR="000B4C29" w:rsidRDefault="003D637C">
            <w:pPr>
              <w:pStyle w:val="TableParagraph"/>
              <w:spacing w:line="274" w:lineRule="exact"/>
              <w:ind w:left="68"/>
              <w:rPr>
                <w:sz w:val="24"/>
              </w:rPr>
            </w:pPr>
            <w:r>
              <w:rPr>
                <w:sz w:val="24"/>
              </w:rPr>
              <w:t>Toma de decisiones</w:t>
            </w:r>
          </w:p>
          <w:p w:rsidR="000B4C29" w:rsidRDefault="000B4C29">
            <w:pPr>
              <w:pStyle w:val="TableParagraph"/>
              <w:rPr>
                <w:rFonts w:ascii="Times New Roman"/>
                <w:sz w:val="21"/>
              </w:rPr>
            </w:pPr>
          </w:p>
          <w:p w:rsidR="000B4C29" w:rsidRDefault="003D637C">
            <w:pPr>
              <w:pStyle w:val="TableParagraph"/>
              <w:ind w:left="68"/>
              <w:rPr>
                <w:sz w:val="24"/>
              </w:rPr>
            </w:pPr>
            <w:r>
              <w:rPr>
                <w:sz w:val="24"/>
              </w:rPr>
              <w:t>Solución de conflictos</w:t>
            </w:r>
          </w:p>
        </w:tc>
      </w:tr>
      <w:tr w:rsidR="000B4C29">
        <w:trPr>
          <w:trHeight w:val="3958"/>
        </w:trPr>
        <w:tc>
          <w:tcPr>
            <w:tcW w:w="1913" w:type="dxa"/>
          </w:tcPr>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0B4C29">
            <w:pPr>
              <w:pStyle w:val="TableParagraph"/>
              <w:rPr>
                <w:rFonts w:ascii="Times New Roman"/>
                <w:sz w:val="26"/>
              </w:rPr>
            </w:pPr>
          </w:p>
          <w:p w:rsidR="000B4C29" w:rsidRDefault="003D637C">
            <w:pPr>
              <w:pStyle w:val="TableParagraph"/>
              <w:spacing w:before="222"/>
              <w:ind w:left="69"/>
              <w:rPr>
                <w:b/>
                <w:sz w:val="24"/>
              </w:rPr>
            </w:pPr>
            <w:r>
              <w:rPr>
                <w:b/>
                <w:sz w:val="24"/>
              </w:rPr>
              <w:t>LA LÚDICA</w:t>
            </w:r>
          </w:p>
        </w:tc>
        <w:tc>
          <w:tcPr>
            <w:tcW w:w="4269" w:type="dxa"/>
          </w:tcPr>
          <w:p w:rsidR="000B4C29" w:rsidRDefault="003D637C">
            <w:pPr>
              <w:pStyle w:val="TableParagraph"/>
              <w:spacing w:before="28" w:line="276" w:lineRule="auto"/>
              <w:ind w:left="69" w:right="59"/>
              <w:jc w:val="both"/>
              <w:rPr>
                <w:sz w:val="24"/>
              </w:rPr>
            </w:pPr>
            <w:r>
              <w:rPr>
                <w:sz w:val="24"/>
              </w:rPr>
              <w:t>Entendida como las diferentes manifestaciones entre la pedagogía, la didáctica, la metodología, pues es necesario que el juego haga parte importante tanto de los aprendizajes, de las diferentes actividades que se realicen de manera natural como de la vida escolar en general.</w:t>
            </w:r>
          </w:p>
          <w:p w:rsidR="000B4C29" w:rsidRDefault="003D637C">
            <w:pPr>
              <w:pStyle w:val="TableParagraph"/>
              <w:spacing w:before="201" w:line="276" w:lineRule="auto"/>
              <w:ind w:left="69" w:right="60"/>
              <w:jc w:val="both"/>
              <w:rPr>
                <w:sz w:val="24"/>
              </w:rPr>
            </w:pPr>
            <w:r>
              <w:rPr>
                <w:sz w:val="24"/>
              </w:rPr>
              <w:t xml:space="preserve">Cuando se planean y se promueven aprendizajes significativos, el </w:t>
            </w:r>
            <w:r>
              <w:rPr>
                <w:spacing w:val="-4"/>
                <w:sz w:val="24"/>
              </w:rPr>
              <w:t>juego</w:t>
            </w:r>
            <w:r>
              <w:rPr>
                <w:spacing w:val="58"/>
                <w:sz w:val="24"/>
              </w:rPr>
              <w:t xml:space="preserve"> </w:t>
            </w:r>
            <w:r>
              <w:rPr>
                <w:sz w:val="24"/>
              </w:rPr>
              <w:t>hace parte de éstos.</w:t>
            </w:r>
          </w:p>
        </w:tc>
        <w:tc>
          <w:tcPr>
            <w:tcW w:w="3704" w:type="dxa"/>
          </w:tcPr>
          <w:p w:rsidR="000B4C29" w:rsidRDefault="003D637C">
            <w:pPr>
              <w:pStyle w:val="TableParagraph"/>
              <w:tabs>
                <w:tab w:val="left" w:pos="2923"/>
              </w:tabs>
              <w:spacing w:before="19" w:line="276" w:lineRule="auto"/>
              <w:ind w:left="68" w:right="59"/>
              <w:jc w:val="both"/>
              <w:rPr>
                <w:sz w:val="24"/>
              </w:rPr>
            </w:pPr>
            <w:r>
              <w:rPr>
                <w:sz w:val="24"/>
              </w:rPr>
              <w:t xml:space="preserve">Juegos, dinámicas, rondas, concursos, actividades </w:t>
            </w:r>
            <w:r>
              <w:rPr>
                <w:spacing w:val="-8"/>
                <w:sz w:val="24"/>
              </w:rPr>
              <w:t xml:space="preserve">de </w:t>
            </w:r>
            <w:r>
              <w:rPr>
                <w:sz w:val="24"/>
              </w:rPr>
              <w:t xml:space="preserve">conjunto, comités de </w:t>
            </w:r>
            <w:r>
              <w:rPr>
                <w:spacing w:val="-3"/>
                <w:sz w:val="24"/>
              </w:rPr>
              <w:t xml:space="preserve">trabajo, </w:t>
            </w:r>
            <w:r>
              <w:rPr>
                <w:sz w:val="24"/>
              </w:rPr>
              <w:t xml:space="preserve">talleres, cuentos, interpretación de dibujos a partir de una historia o cuento, concursos de </w:t>
            </w:r>
            <w:r>
              <w:rPr>
                <w:spacing w:val="-3"/>
                <w:sz w:val="24"/>
              </w:rPr>
              <w:t xml:space="preserve">lecto- </w:t>
            </w:r>
            <w:r>
              <w:rPr>
                <w:sz w:val="24"/>
              </w:rPr>
              <w:t xml:space="preserve">escritura, rompecabezas, </w:t>
            </w:r>
            <w:r>
              <w:rPr>
                <w:spacing w:val="-4"/>
                <w:sz w:val="24"/>
              </w:rPr>
              <w:t xml:space="preserve">juegos </w:t>
            </w:r>
            <w:r>
              <w:rPr>
                <w:sz w:val="24"/>
              </w:rPr>
              <w:t>dramatizados(rol),</w:t>
            </w:r>
            <w:r>
              <w:rPr>
                <w:sz w:val="24"/>
              </w:rPr>
              <w:tab/>
            </w:r>
            <w:r>
              <w:rPr>
                <w:spacing w:val="-4"/>
                <w:sz w:val="24"/>
              </w:rPr>
              <w:t xml:space="preserve">juegos </w:t>
            </w:r>
            <w:r>
              <w:rPr>
                <w:sz w:val="24"/>
              </w:rPr>
              <w:t>cooperativos, trabajo en equipo, manejo de</w:t>
            </w:r>
            <w:r>
              <w:rPr>
                <w:spacing w:val="-1"/>
                <w:sz w:val="24"/>
              </w:rPr>
              <w:t xml:space="preserve"> </w:t>
            </w:r>
            <w:r>
              <w:rPr>
                <w:sz w:val="24"/>
              </w:rPr>
              <w:t>roles.</w:t>
            </w:r>
          </w:p>
        </w:tc>
      </w:tr>
    </w:tbl>
    <w:p w:rsidR="003D637C" w:rsidRDefault="003D637C">
      <w:bookmarkStart w:id="0" w:name="_GoBack"/>
      <w:bookmarkEnd w:id="0"/>
    </w:p>
    <w:sectPr w:rsidR="003D637C">
      <w:pgSz w:w="12240" w:h="15840"/>
      <w:pgMar w:top="1420" w:right="1060" w:bottom="280" w:left="10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95C" w:rsidRDefault="00E5095C" w:rsidP="00C8367B">
      <w:r>
        <w:separator/>
      </w:r>
    </w:p>
  </w:endnote>
  <w:endnote w:type="continuationSeparator" w:id="0">
    <w:p w:rsidR="00E5095C" w:rsidRDefault="00E5095C" w:rsidP="00C8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95C" w:rsidRDefault="00E5095C" w:rsidP="00C8367B">
      <w:r>
        <w:separator/>
      </w:r>
    </w:p>
  </w:footnote>
  <w:footnote w:type="continuationSeparator" w:id="0">
    <w:p w:rsidR="00E5095C" w:rsidRDefault="00E5095C" w:rsidP="00C83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605B6"/>
    <w:multiLevelType w:val="hybridMultilevel"/>
    <w:tmpl w:val="9CE44504"/>
    <w:lvl w:ilvl="0" w:tplc="19CAAF8C">
      <w:numFmt w:val="bullet"/>
      <w:lvlText w:val="o"/>
      <w:lvlJc w:val="left"/>
      <w:pPr>
        <w:ind w:left="1362" w:hanging="349"/>
      </w:pPr>
      <w:rPr>
        <w:rFonts w:ascii="Courier New" w:eastAsia="Courier New" w:hAnsi="Courier New" w:cs="Courier New" w:hint="default"/>
        <w:w w:val="100"/>
        <w:sz w:val="24"/>
        <w:szCs w:val="24"/>
        <w:lang w:val="es-ES" w:eastAsia="es-ES" w:bidi="es-ES"/>
      </w:rPr>
    </w:lvl>
    <w:lvl w:ilvl="1" w:tplc="08CE10A4">
      <w:numFmt w:val="bullet"/>
      <w:lvlText w:val="•"/>
      <w:lvlJc w:val="left"/>
      <w:pPr>
        <w:ind w:left="2236" w:hanging="349"/>
      </w:pPr>
      <w:rPr>
        <w:rFonts w:hint="default"/>
        <w:lang w:val="es-ES" w:eastAsia="es-ES" w:bidi="es-ES"/>
      </w:rPr>
    </w:lvl>
    <w:lvl w:ilvl="2" w:tplc="9F5877B8">
      <w:numFmt w:val="bullet"/>
      <w:lvlText w:val="•"/>
      <w:lvlJc w:val="left"/>
      <w:pPr>
        <w:ind w:left="3112" w:hanging="349"/>
      </w:pPr>
      <w:rPr>
        <w:rFonts w:hint="default"/>
        <w:lang w:val="es-ES" w:eastAsia="es-ES" w:bidi="es-ES"/>
      </w:rPr>
    </w:lvl>
    <w:lvl w:ilvl="3" w:tplc="33A845C8">
      <w:numFmt w:val="bullet"/>
      <w:lvlText w:val="•"/>
      <w:lvlJc w:val="left"/>
      <w:pPr>
        <w:ind w:left="3988" w:hanging="349"/>
      </w:pPr>
      <w:rPr>
        <w:rFonts w:hint="default"/>
        <w:lang w:val="es-ES" w:eastAsia="es-ES" w:bidi="es-ES"/>
      </w:rPr>
    </w:lvl>
    <w:lvl w:ilvl="4" w:tplc="7B0A94EC">
      <w:numFmt w:val="bullet"/>
      <w:lvlText w:val="•"/>
      <w:lvlJc w:val="left"/>
      <w:pPr>
        <w:ind w:left="4864" w:hanging="349"/>
      </w:pPr>
      <w:rPr>
        <w:rFonts w:hint="default"/>
        <w:lang w:val="es-ES" w:eastAsia="es-ES" w:bidi="es-ES"/>
      </w:rPr>
    </w:lvl>
    <w:lvl w:ilvl="5" w:tplc="BBAAF93A">
      <w:numFmt w:val="bullet"/>
      <w:lvlText w:val="•"/>
      <w:lvlJc w:val="left"/>
      <w:pPr>
        <w:ind w:left="5740" w:hanging="349"/>
      </w:pPr>
      <w:rPr>
        <w:rFonts w:hint="default"/>
        <w:lang w:val="es-ES" w:eastAsia="es-ES" w:bidi="es-ES"/>
      </w:rPr>
    </w:lvl>
    <w:lvl w:ilvl="6" w:tplc="B7363A06">
      <w:numFmt w:val="bullet"/>
      <w:lvlText w:val="•"/>
      <w:lvlJc w:val="left"/>
      <w:pPr>
        <w:ind w:left="6616" w:hanging="349"/>
      </w:pPr>
      <w:rPr>
        <w:rFonts w:hint="default"/>
        <w:lang w:val="es-ES" w:eastAsia="es-ES" w:bidi="es-ES"/>
      </w:rPr>
    </w:lvl>
    <w:lvl w:ilvl="7" w:tplc="87BCDFBC">
      <w:numFmt w:val="bullet"/>
      <w:lvlText w:val="•"/>
      <w:lvlJc w:val="left"/>
      <w:pPr>
        <w:ind w:left="7492" w:hanging="349"/>
      </w:pPr>
      <w:rPr>
        <w:rFonts w:hint="default"/>
        <w:lang w:val="es-ES" w:eastAsia="es-ES" w:bidi="es-ES"/>
      </w:rPr>
    </w:lvl>
    <w:lvl w:ilvl="8" w:tplc="B39883D8">
      <w:numFmt w:val="bullet"/>
      <w:lvlText w:val="•"/>
      <w:lvlJc w:val="left"/>
      <w:pPr>
        <w:ind w:left="8368" w:hanging="349"/>
      </w:pPr>
      <w:rPr>
        <w:rFonts w:hint="default"/>
        <w:lang w:val="es-ES" w:eastAsia="es-ES" w:bidi="es-ES"/>
      </w:rPr>
    </w:lvl>
  </w:abstractNum>
  <w:abstractNum w:abstractNumId="1" w15:restartNumberingAfterBreak="0">
    <w:nsid w:val="2E0774A1"/>
    <w:multiLevelType w:val="hybridMultilevel"/>
    <w:tmpl w:val="192E6108"/>
    <w:lvl w:ilvl="0" w:tplc="CA92C760">
      <w:numFmt w:val="bullet"/>
      <w:lvlText w:val="-"/>
      <w:lvlJc w:val="left"/>
      <w:pPr>
        <w:ind w:left="1350" w:hanging="349"/>
      </w:pPr>
      <w:rPr>
        <w:rFonts w:ascii="Arial" w:eastAsia="Arial" w:hAnsi="Arial" w:cs="Arial" w:hint="default"/>
        <w:spacing w:val="-1"/>
        <w:w w:val="99"/>
        <w:sz w:val="24"/>
        <w:szCs w:val="24"/>
        <w:lang w:val="es-ES" w:eastAsia="es-ES" w:bidi="es-ES"/>
      </w:rPr>
    </w:lvl>
    <w:lvl w:ilvl="1" w:tplc="22DE1480">
      <w:numFmt w:val="bullet"/>
      <w:lvlText w:val="•"/>
      <w:lvlJc w:val="left"/>
      <w:pPr>
        <w:ind w:left="2236" w:hanging="349"/>
      </w:pPr>
      <w:rPr>
        <w:rFonts w:hint="default"/>
        <w:lang w:val="es-ES" w:eastAsia="es-ES" w:bidi="es-ES"/>
      </w:rPr>
    </w:lvl>
    <w:lvl w:ilvl="2" w:tplc="BEF43EE8">
      <w:numFmt w:val="bullet"/>
      <w:lvlText w:val="•"/>
      <w:lvlJc w:val="left"/>
      <w:pPr>
        <w:ind w:left="3112" w:hanging="349"/>
      </w:pPr>
      <w:rPr>
        <w:rFonts w:hint="default"/>
        <w:lang w:val="es-ES" w:eastAsia="es-ES" w:bidi="es-ES"/>
      </w:rPr>
    </w:lvl>
    <w:lvl w:ilvl="3" w:tplc="D48A34F6">
      <w:numFmt w:val="bullet"/>
      <w:lvlText w:val="•"/>
      <w:lvlJc w:val="left"/>
      <w:pPr>
        <w:ind w:left="3988" w:hanging="349"/>
      </w:pPr>
      <w:rPr>
        <w:rFonts w:hint="default"/>
        <w:lang w:val="es-ES" w:eastAsia="es-ES" w:bidi="es-ES"/>
      </w:rPr>
    </w:lvl>
    <w:lvl w:ilvl="4" w:tplc="119292D2">
      <w:numFmt w:val="bullet"/>
      <w:lvlText w:val="•"/>
      <w:lvlJc w:val="left"/>
      <w:pPr>
        <w:ind w:left="4864" w:hanging="349"/>
      </w:pPr>
      <w:rPr>
        <w:rFonts w:hint="default"/>
        <w:lang w:val="es-ES" w:eastAsia="es-ES" w:bidi="es-ES"/>
      </w:rPr>
    </w:lvl>
    <w:lvl w:ilvl="5" w:tplc="FEC68A46">
      <w:numFmt w:val="bullet"/>
      <w:lvlText w:val="•"/>
      <w:lvlJc w:val="left"/>
      <w:pPr>
        <w:ind w:left="5740" w:hanging="349"/>
      </w:pPr>
      <w:rPr>
        <w:rFonts w:hint="default"/>
        <w:lang w:val="es-ES" w:eastAsia="es-ES" w:bidi="es-ES"/>
      </w:rPr>
    </w:lvl>
    <w:lvl w:ilvl="6" w:tplc="3830E618">
      <w:numFmt w:val="bullet"/>
      <w:lvlText w:val="•"/>
      <w:lvlJc w:val="left"/>
      <w:pPr>
        <w:ind w:left="6616" w:hanging="349"/>
      </w:pPr>
      <w:rPr>
        <w:rFonts w:hint="default"/>
        <w:lang w:val="es-ES" w:eastAsia="es-ES" w:bidi="es-ES"/>
      </w:rPr>
    </w:lvl>
    <w:lvl w:ilvl="7" w:tplc="ECC847C6">
      <w:numFmt w:val="bullet"/>
      <w:lvlText w:val="•"/>
      <w:lvlJc w:val="left"/>
      <w:pPr>
        <w:ind w:left="7492" w:hanging="349"/>
      </w:pPr>
      <w:rPr>
        <w:rFonts w:hint="default"/>
        <w:lang w:val="es-ES" w:eastAsia="es-ES" w:bidi="es-ES"/>
      </w:rPr>
    </w:lvl>
    <w:lvl w:ilvl="8" w:tplc="C8423904">
      <w:numFmt w:val="bullet"/>
      <w:lvlText w:val="•"/>
      <w:lvlJc w:val="left"/>
      <w:pPr>
        <w:ind w:left="8368" w:hanging="349"/>
      </w:pPr>
      <w:rPr>
        <w:rFonts w:hint="default"/>
        <w:lang w:val="es-ES" w:eastAsia="es-ES" w:bidi="es-ES"/>
      </w:rPr>
    </w:lvl>
  </w:abstractNum>
  <w:abstractNum w:abstractNumId="2" w15:restartNumberingAfterBreak="0">
    <w:nsid w:val="74693E33"/>
    <w:multiLevelType w:val="hybridMultilevel"/>
    <w:tmpl w:val="E3ACC038"/>
    <w:lvl w:ilvl="0" w:tplc="9C920D02">
      <w:numFmt w:val="bullet"/>
      <w:lvlText w:val=""/>
      <w:lvlJc w:val="left"/>
      <w:pPr>
        <w:ind w:left="1068" w:hanging="427"/>
      </w:pPr>
      <w:rPr>
        <w:rFonts w:ascii="Symbol" w:eastAsia="Symbol" w:hAnsi="Symbol" w:cs="Symbol" w:hint="default"/>
        <w:w w:val="100"/>
        <w:sz w:val="24"/>
        <w:szCs w:val="24"/>
        <w:lang w:val="es-ES" w:eastAsia="es-ES" w:bidi="es-ES"/>
      </w:rPr>
    </w:lvl>
    <w:lvl w:ilvl="1" w:tplc="458EC6F0">
      <w:numFmt w:val="bullet"/>
      <w:lvlText w:val="•"/>
      <w:lvlJc w:val="left"/>
      <w:pPr>
        <w:ind w:left="1966" w:hanging="427"/>
      </w:pPr>
      <w:rPr>
        <w:rFonts w:hint="default"/>
        <w:lang w:val="es-ES" w:eastAsia="es-ES" w:bidi="es-ES"/>
      </w:rPr>
    </w:lvl>
    <w:lvl w:ilvl="2" w:tplc="79E6D7D6">
      <w:numFmt w:val="bullet"/>
      <w:lvlText w:val="•"/>
      <w:lvlJc w:val="left"/>
      <w:pPr>
        <w:ind w:left="2872" w:hanging="427"/>
      </w:pPr>
      <w:rPr>
        <w:rFonts w:hint="default"/>
        <w:lang w:val="es-ES" w:eastAsia="es-ES" w:bidi="es-ES"/>
      </w:rPr>
    </w:lvl>
    <w:lvl w:ilvl="3" w:tplc="B83EA2C6">
      <w:numFmt w:val="bullet"/>
      <w:lvlText w:val="•"/>
      <w:lvlJc w:val="left"/>
      <w:pPr>
        <w:ind w:left="3778" w:hanging="427"/>
      </w:pPr>
      <w:rPr>
        <w:rFonts w:hint="default"/>
        <w:lang w:val="es-ES" w:eastAsia="es-ES" w:bidi="es-ES"/>
      </w:rPr>
    </w:lvl>
    <w:lvl w:ilvl="4" w:tplc="22DA6B7E">
      <w:numFmt w:val="bullet"/>
      <w:lvlText w:val="•"/>
      <w:lvlJc w:val="left"/>
      <w:pPr>
        <w:ind w:left="4684" w:hanging="427"/>
      </w:pPr>
      <w:rPr>
        <w:rFonts w:hint="default"/>
        <w:lang w:val="es-ES" w:eastAsia="es-ES" w:bidi="es-ES"/>
      </w:rPr>
    </w:lvl>
    <w:lvl w:ilvl="5" w:tplc="49ACAE78">
      <w:numFmt w:val="bullet"/>
      <w:lvlText w:val="•"/>
      <w:lvlJc w:val="left"/>
      <w:pPr>
        <w:ind w:left="5590" w:hanging="427"/>
      </w:pPr>
      <w:rPr>
        <w:rFonts w:hint="default"/>
        <w:lang w:val="es-ES" w:eastAsia="es-ES" w:bidi="es-ES"/>
      </w:rPr>
    </w:lvl>
    <w:lvl w:ilvl="6" w:tplc="E4B8F98E">
      <w:numFmt w:val="bullet"/>
      <w:lvlText w:val="•"/>
      <w:lvlJc w:val="left"/>
      <w:pPr>
        <w:ind w:left="6496" w:hanging="427"/>
      </w:pPr>
      <w:rPr>
        <w:rFonts w:hint="default"/>
        <w:lang w:val="es-ES" w:eastAsia="es-ES" w:bidi="es-ES"/>
      </w:rPr>
    </w:lvl>
    <w:lvl w:ilvl="7" w:tplc="5688F59E">
      <w:numFmt w:val="bullet"/>
      <w:lvlText w:val="•"/>
      <w:lvlJc w:val="left"/>
      <w:pPr>
        <w:ind w:left="7402" w:hanging="427"/>
      </w:pPr>
      <w:rPr>
        <w:rFonts w:hint="default"/>
        <w:lang w:val="es-ES" w:eastAsia="es-ES" w:bidi="es-ES"/>
      </w:rPr>
    </w:lvl>
    <w:lvl w:ilvl="8" w:tplc="3E4EA61C">
      <w:numFmt w:val="bullet"/>
      <w:lvlText w:val="•"/>
      <w:lvlJc w:val="left"/>
      <w:pPr>
        <w:ind w:left="8308" w:hanging="427"/>
      </w:pPr>
      <w:rPr>
        <w:rFonts w:hint="default"/>
        <w:lang w:val="es-ES" w:eastAsia="es-ES" w:bidi="es-E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0B4C29"/>
    <w:rsid w:val="000B4C29"/>
    <w:rsid w:val="00193159"/>
    <w:rsid w:val="00282A6D"/>
    <w:rsid w:val="002D1FE2"/>
    <w:rsid w:val="003039A2"/>
    <w:rsid w:val="00394DB3"/>
    <w:rsid w:val="003D637C"/>
    <w:rsid w:val="004A449B"/>
    <w:rsid w:val="007453F8"/>
    <w:rsid w:val="00756CB0"/>
    <w:rsid w:val="00970BB0"/>
    <w:rsid w:val="00B64267"/>
    <w:rsid w:val="00C8367B"/>
    <w:rsid w:val="00D77AF2"/>
    <w:rsid w:val="00DB050A"/>
    <w:rsid w:val="00E5095C"/>
    <w:rsid w:val="00EC70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6BBEE-9C17-4F99-B666-F1F7B7AE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641"/>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350" w:hanging="349"/>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8367B"/>
    <w:pPr>
      <w:tabs>
        <w:tab w:val="center" w:pos="4419"/>
        <w:tab w:val="right" w:pos="8838"/>
      </w:tabs>
    </w:pPr>
  </w:style>
  <w:style w:type="character" w:customStyle="1" w:styleId="EncabezadoCar">
    <w:name w:val="Encabezado Car"/>
    <w:basedOn w:val="Fuentedeprrafopredeter"/>
    <w:link w:val="Encabezado"/>
    <w:uiPriority w:val="99"/>
    <w:rsid w:val="00C8367B"/>
    <w:rPr>
      <w:rFonts w:ascii="Arial" w:eastAsia="Arial" w:hAnsi="Arial" w:cs="Arial"/>
      <w:lang w:val="es-ES" w:eastAsia="es-ES" w:bidi="es-ES"/>
    </w:rPr>
  </w:style>
  <w:style w:type="paragraph" w:styleId="Piedepgina">
    <w:name w:val="footer"/>
    <w:basedOn w:val="Normal"/>
    <w:link w:val="PiedepginaCar"/>
    <w:uiPriority w:val="99"/>
    <w:unhideWhenUsed/>
    <w:rsid w:val="00C8367B"/>
    <w:pPr>
      <w:tabs>
        <w:tab w:val="center" w:pos="4419"/>
        <w:tab w:val="right" w:pos="8838"/>
      </w:tabs>
    </w:pPr>
  </w:style>
  <w:style w:type="character" w:customStyle="1" w:styleId="PiedepginaCar">
    <w:name w:val="Pie de página Car"/>
    <w:basedOn w:val="Fuentedeprrafopredeter"/>
    <w:link w:val="Piedepgina"/>
    <w:uiPriority w:val="99"/>
    <w:rsid w:val="00C8367B"/>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282A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A6D"/>
    <w:rPr>
      <w:rFonts w:ascii="Segoe UI" w:eastAsia="Arial"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1208</Words>
  <Characters>6650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PAPELERIA STAR</dc:creator>
  <cp:lastModifiedBy>Aldemar</cp:lastModifiedBy>
  <cp:revision>13</cp:revision>
  <cp:lastPrinted>2021-03-09T00:47:00Z</cp:lastPrinted>
  <dcterms:created xsi:type="dcterms:W3CDTF">2020-05-11T20:15:00Z</dcterms:created>
  <dcterms:modified xsi:type="dcterms:W3CDTF">2021-03-18T12:00:00Z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2016-01-15T00:00:00Z</vt:filetime>
  </property>
  <property fmtid="{D5CDD505-2E9C-101B-9397-08002B2CF9AE}" pid="3" name="Creator">
    <vt:lpwstr>Microsoft® Office Word 2007</vt:lpwstr>
  </property>
  <property fmtid="{D5CDD505-2E9C-101B-9397-08002B2CF9AE}" pid="4" name="LastSaved">
    <vt:filetime>2020-05-11T00:00:00Z</vt:filetime>
  </property>
</Properties>
</file>